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D71DB"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475C476"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4FED4FC" w14:textId="77777777" w:rsidR="0026555B" w:rsidRDefault="0026555B" w:rsidP="000C157A">
      <w:pPr>
        <w:pBdr>
          <w:bottom w:val="single" w:sz="4" w:space="1" w:color="auto"/>
        </w:pBdr>
        <w:rPr>
          <w:rFonts w:ascii="Arial" w:hAnsi="Arial" w:cs="Arial"/>
        </w:rPr>
      </w:pPr>
    </w:p>
    <w:p w14:paraId="7F3D93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515C8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6458D4E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EECA4F8"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BD1069">
        <w:rPr>
          <w:rFonts w:ascii="Arial" w:hAnsi="Arial"/>
        </w:rPr>
        <w:t>7</w:t>
      </w:r>
      <w:r w:rsidR="00BD1069" w:rsidRPr="00BD1069">
        <w:t xml:space="preserve"> </w:t>
      </w:r>
      <w:r w:rsidR="00BD1069" w:rsidRPr="004E73C8">
        <w:t>NR RSTD measurement reporting delay test case for single positioning frequency layer in FR1 SA in RRC_CONNECTED state with Rx TEG</w:t>
      </w:r>
    </w:p>
    <w:p w14:paraId="17818C0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FE5720F" w14:textId="77777777" w:rsidR="0026555B" w:rsidRPr="00C31835" w:rsidRDefault="0026555B" w:rsidP="00FD7CE2">
      <w:pPr>
        <w:rPr>
          <w:rFonts w:ascii="Arial" w:hAnsi="Arial" w:cs="Arial"/>
        </w:rPr>
      </w:pPr>
    </w:p>
    <w:p w14:paraId="005585E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FF1B07" w14:textId="05F3425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8503D">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18503D">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34BCBE27" w14:textId="77777777" w:rsidR="004E116A" w:rsidRPr="00C31835" w:rsidRDefault="004E116A" w:rsidP="000F6F4F">
      <w:pPr>
        <w:rPr>
          <w:rFonts w:ascii="Arial" w:hAnsi="Arial" w:cs="Arial"/>
        </w:rPr>
      </w:pPr>
    </w:p>
    <w:p w14:paraId="47D7A18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65C9D32" w14:textId="77777777" w:rsidR="004631F9" w:rsidRPr="004631F9" w:rsidRDefault="004631F9" w:rsidP="004631F9">
      <w:pPr>
        <w:pStyle w:val="Heading4"/>
        <w:rPr>
          <w:highlight w:val="lightGray"/>
        </w:rPr>
      </w:pPr>
      <w:r w:rsidRPr="004631F9">
        <w:rPr>
          <w:highlight w:val="lightGray"/>
        </w:rPr>
        <w:t>A.6.6.12.5</w:t>
      </w:r>
      <w:r w:rsidRPr="004631F9">
        <w:rPr>
          <w:highlight w:val="lightGray"/>
        </w:rPr>
        <w:tab/>
      </w:r>
      <w:bookmarkStart w:id="25" w:name="_Hlk178598756"/>
      <w:r w:rsidRPr="004631F9">
        <w:rPr>
          <w:highlight w:val="lightGray"/>
        </w:rPr>
        <w:t xml:space="preserve">NR RSTD measurement reporting delay test case for single positioning frequency layer in FR1 SA in RRC_CONNECTED state with Rx TEG </w:t>
      </w:r>
      <w:bookmarkEnd w:id="25"/>
    </w:p>
    <w:p w14:paraId="1A07693F" w14:textId="77777777" w:rsidR="004631F9" w:rsidRPr="004631F9" w:rsidRDefault="004631F9" w:rsidP="004631F9">
      <w:pPr>
        <w:pStyle w:val="Heading5"/>
        <w:rPr>
          <w:highlight w:val="lightGray"/>
        </w:rPr>
      </w:pPr>
      <w:r w:rsidRPr="004631F9">
        <w:rPr>
          <w:highlight w:val="lightGray"/>
        </w:rPr>
        <w:t>A.6.6.12.5.1</w:t>
      </w:r>
      <w:r w:rsidRPr="004631F9">
        <w:rPr>
          <w:highlight w:val="lightGray"/>
        </w:rPr>
        <w:tab/>
        <w:t>Test Purpose and Environment</w:t>
      </w:r>
    </w:p>
    <w:p w14:paraId="295D66D0" w14:textId="77777777" w:rsidR="004631F9" w:rsidRPr="004631F9" w:rsidRDefault="004631F9" w:rsidP="004631F9">
      <w:pPr>
        <w:rPr>
          <w:highlight w:val="lightGray"/>
        </w:rPr>
      </w:pPr>
      <w:r w:rsidRPr="004631F9">
        <w:rPr>
          <w:highlight w:val="lightGray"/>
        </w:rPr>
        <w:t xml:space="preserve">The purpose of the test is to verify that the RSTD measurement meets the </w:t>
      </w:r>
      <w:r w:rsidRPr="004631F9">
        <w:rPr>
          <w:highlight w:val="lightGray"/>
          <w:lang w:val="en-US"/>
        </w:rPr>
        <w:t xml:space="preserve">Rx TEG based measurement period </w:t>
      </w:r>
      <w:r w:rsidRPr="004631F9">
        <w:rPr>
          <w:highlight w:val="lightGray"/>
        </w:rPr>
        <w:t>requirements specified in Clause 9.9.2</w:t>
      </w:r>
      <w:r w:rsidRPr="004631F9">
        <w:rPr>
          <w:highlight w:val="lightGray"/>
          <w:lang w:val="en-US"/>
        </w:rPr>
        <w:t>.5</w:t>
      </w:r>
      <w:r w:rsidRPr="004631F9">
        <w:rPr>
          <w:highlight w:val="lightGray"/>
        </w:rPr>
        <w:t xml:space="preserve"> in an environment with AWGN propagation conditions in FR1 in standalone scenario when single positioning frequency layer is configured.</w:t>
      </w:r>
    </w:p>
    <w:p w14:paraId="7F3DF3A1" w14:textId="77777777" w:rsidR="004631F9" w:rsidRPr="004631F9" w:rsidRDefault="004631F9" w:rsidP="004631F9">
      <w:pPr>
        <w:rPr>
          <w:highlight w:val="lightGray"/>
        </w:rPr>
      </w:pPr>
      <w:r w:rsidRPr="004631F9">
        <w:rPr>
          <w:rFonts w:hint="eastAsia"/>
          <w:highlight w:val="lightGray"/>
        </w:rPr>
        <w:t>T</w:t>
      </w:r>
      <w:r w:rsidRPr="004631F9">
        <w:rPr>
          <w:highlight w:val="lightGray"/>
        </w:rPr>
        <w:t>he supported test configurations are specified in Table A.6.6.12.5.1-1.</w:t>
      </w:r>
    </w:p>
    <w:p w14:paraId="06B85EEE" w14:textId="77777777" w:rsidR="004631F9" w:rsidRPr="004631F9" w:rsidRDefault="004631F9" w:rsidP="004631F9">
      <w:pPr>
        <w:pStyle w:val="TH"/>
        <w:rPr>
          <w:highlight w:val="lightGray"/>
        </w:rPr>
      </w:pPr>
      <w:r w:rsidRPr="004631F9">
        <w:rPr>
          <w:highlight w:val="lightGray"/>
        </w:rPr>
        <w:t>Table A.6.6.12.5.1-1: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31F9" w:rsidRPr="004631F9" w14:paraId="2658B61E"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6A1E7240"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11FE62"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Description</w:t>
            </w:r>
          </w:p>
        </w:tc>
      </w:tr>
      <w:tr w:rsidR="004631F9" w:rsidRPr="004631F9" w14:paraId="635AAC45"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344F5F70"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40D0A8D"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FDD duplex mode</w:t>
            </w:r>
          </w:p>
        </w:tc>
      </w:tr>
      <w:tr w:rsidR="004631F9" w:rsidRPr="004631F9" w14:paraId="635A6613"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288FC63C"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EB4A63E"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TDD duplex mode</w:t>
            </w:r>
          </w:p>
        </w:tc>
      </w:tr>
      <w:tr w:rsidR="004631F9" w:rsidRPr="004631F9" w14:paraId="720DBE29"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1E0AC0AB"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D8E2AD4"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30 kHz SSB SCS, 50 MHz bandwidth, TDD duplex mode</w:t>
            </w:r>
          </w:p>
        </w:tc>
      </w:tr>
      <w:tr w:rsidR="004631F9" w:rsidRPr="004631F9" w14:paraId="3AC74486" w14:textId="77777777" w:rsidTr="009D32A3">
        <w:tc>
          <w:tcPr>
            <w:tcW w:w="9606" w:type="dxa"/>
            <w:gridSpan w:val="2"/>
            <w:tcBorders>
              <w:top w:val="single" w:sz="4" w:space="0" w:color="auto"/>
              <w:left w:val="single" w:sz="4" w:space="0" w:color="auto"/>
              <w:bottom w:val="single" w:sz="4" w:space="0" w:color="auto"/>
              <w:right w:val="single" w:sz="4" w:space="0" w:color="auto"/>
            </w:tcBorders>
            <w:hideMark/>
          </w:tcPr>
          <w:p w14:paraId="14451F1C" w14:textId="77777777" w:rsidR="004631F9" w:rsidRPr="004631F9" w:rsidRDefault="004631F9" w:rsidP="009D32A3">
            <w:pPr>
              <w:keepNext/>
              <w:keepLines/>
              <w:spacing w:after="0"/>
              <w:ind w:left="851" w:hanging="851"/>
              <w:rPr>
                <w:rFonts w:ascii="Arial" w:hAnsi="Arial"/>
                <w:sz w:val="18"/>
                <w:highlight w:val="lightGray"/>
              </w:rPr>
            </w:pPr>
            <w:r w:rsidRPr="004631F9">
              <w:rPr>
                <w:rFonts w:ascii="Arial" w:hAnsi="Arial"/>
                <w:sz w:val="18"/>
                <w:highlight w:val="lightGray"/>
              </w:rPr>
              <w:t>Note:</w:t>
            </w:r>
            <w:r w:rsidRPr="004631F9">
              <w:rPr>
                <w:rFonts w:ascii="Arial" w:hAnsi="Arial"/>
                <w:sz w:val="18"/>
                <w:highlight w:val="lightGray"/>
              </w:rPr>
              <w:tab/>
              <w:t>The UE is only required to be tested in one of the supported test configurations.</w:t>
            </w:r>
          </w:p>
        </w:tc>
      </w:tr>
    </w:tbl>
    <w:p w14:paraId="099C89DF" w14:textId="77777777" w:rsidR="004631F9" w:rsidRPr="004631F9" w:rsidRDefault="004631F9" w:rsidP="004631F9">
      <w:pPr>
        <w:rPr>
          <w:highlight w:val="lightGray"/>
        </w:rPr>
      </w:pPr>
    </w:p>
    <w:p w14:paraId="5561E489" w14:textId="77777777" w:rsidR="004631F9" w:rsidRPr="004631F9" w:rsidRDefault="004631F9" w:rsidP="004631F9">
      <w:pPr>
        <w:rPr>
          <w:highlight w:val="lightGray"/>
        </w:rPr>
      </w:pPr>
      <w:r w:rsidRPr="004631F9">
        <w:rPr>
          <w:highlight w:val="lightGray"/>
        </w:rPr>
        <w:t>In the test there are three synchronous cells: Cell 1, Cell 2 and Cell 3. Cell 1 is the reference as well as the PCell. Cell 2 and Cell 3 are the neighbour cells. All 3 cells are on the same RF channel in FR1.</w:t>
      </w:r>
    </w:p>
    <w:p w14:paraId="27894246" w14:textId="77777777" w:rsidR="004631F9" w:rsidRPr="004631F9" w:rsidRDefault="004631F9" w:rsidP="004631F9">
      <w:pPr>
        <w:rPr>
          <w:highlight w:val="lightGray"/>
        </w:rPr>
      </w:pPr>
      <w:r w:rsidRPr="004631F9">
        <w:rPr>
          <w:highlight w:val="lightGray"/>
        </w:rPr>
        <w:t xml:space="preserve">The test consists of two consecutive time intervals, with duration of T1 and T2. During time duration T1, the UE shall not have any </w:t>
      </w:r>
      <w:r w:rsidRPr="004631F9">
        <w:rPr>
          <w:rFonts w:cs="v4.2.0"/>
          <w:highlight w:val="lightGray"/>
        </w:rPr>
        <w:t>timing</w:t>
      </w:r>
      <w:r w:rsidRPr="004631F9">
        <w:rPr>
          <w:highlight w:val="lightGray"/>
        </w:rPr>
        <w:t xml:space="preserve"> information of Cell 2 and Cell 3. All three cells transmit PRS during T2.</w:t>
      </w:r>
    </w:p>
    <w:p w14:paraId="57C03D7D" w14:textId="77777777" w:rsidR="004631F9" w:rsidRPr="004631F9" w:rsidRDefault="004631F9" w:rsidP="004631F9">
      <w:pPr>
        <w:keepLines/>
        <w:ind w:left="1135" w:hanging="851"/>
        <w:rPr>
          <w:highlight w:val="lightGray"/>
        </w:rPr>
      </w:pPr>
      <w:r w:rsidRPr="004631F9">
        <w:rPr>
          <w:highlight w:val="lightGray"/>
        </w:rPr>
        <w:t>Note: The information on when PRS is muted is conveyed to the UE using PRS muting information.</w:t>
      </w:r>
    </w:p>
    <w:p w14:paraId="0503B7E2" w14:textId="77777777" w:rsidR="004631F9" w:rsidRPr="004631F9" w:rsidRDefault="004631F9" w:rsidP="004631F9">
      <w:pPr>
        <w:rPr>
          <w:highlight w:val="lightGray"/>
        </w:rPr>
      </w:pPr>
      <w:r w:rsidRPr="004631F9">
        <w:rPr>
          <w:highlight w:val="lightGray"/>
        </w:rPr>
        <w:t xml:space="preserve">The </w:t>
      </w:r>
      <w:r w:rsidRPr="004631F9">
        <w:rPr>
          <w:i/>
          <w:iCs/>
          <w:highlight w:val="lightGray"/>
        </w:rPr>
        <w:t>NR-DL-TDOA-ProvideAssistanceData</w:t>
      </w:r>
      <w:r w:rsidRPr="004631F9">
        <w:rPr>
          <w:highlight w:val="lightGray"/>
        </w:rPr>
        <w:t xml:space="preserve"> and </w:t>
      </w:r>
      <w:r w:rsidRPr="004631F9">
        <w:rPr>
          <w:i/>
          <w:iCs/>
          <w:snapToGrid w:val="0"/>
          <w:highlight w:val="lightGray"/>
        </w:rPr>
        <w:t>nr-DL-TDOA-RequestLocationInformation</w:t>
      </w:r>
      <w:r w:rsidRPr="004631F9">
        <w:rPr>
          <w:highlight w:val="lightGray"/>
        </w:rPr>
        <w:t xml:space="preserve"> as defined in TS 37.355 [34, clause 6.5.12.1], shall be provided to the UE during T1. The last TTI containing the two messages shall be </w:t>
      </w:r>
      <w:r w:rsidRPr="004631F9">
        <w:rPr>
          <w:highlight w:val="lightGray"/>
        </w:rPr>
        <w:lastRenderedPageBreak/>
        <w:t xml:space="preserve">provided to the UE </w:t>
      </w:r>
      <w:r w:rsidRPr="004631F9">
        <w:rPr>
          <w:highlight w:val="lightGray"/>
        </w:rPr>
        <w:sym w:font="Symbol" w:char="F044"/>
      </w:r>
      <w:r w:rsidRPr="004631F9">
        <w:rPr>
          <w:highlight w:val="lightGray"/>
        </w:rPr>
        <w:t xml:space="preserve">T ms before the start of T2, where </w:t>
      </w:r>
      <w:r w:rsidRPr="004631F9">
        <w:rPr>
          <w:highlight w:val="lightGray"/>
        </w:rPr>
        <w:sym w:font="Symbol" w:char="F044"/>
      </w:r>
      <w:r w:rsidRPr="004631F9">
        <w:rPr>
          <w:highlight w:val="lightGray"/>
        </w:rPr>
        <w:t xml:space="preserve">T = 50 ms is the maximum processing time of the </w:t>
      </w:r>
      <w:r w:rsidRPr="004631F9">
        <w:rPr>
          <w:i/>
          <w:iCs/>
          <w:highlight w:val="lightGray"/>
        </w:rPr>
        <w:t>DL-TDOA assistance</w:t>
      </w:r>
      <w:r w:rsidRPr="004631F9">
        <w:rPr>
          <w:highlight w:val="lightGray"/>
        </w:rPr>
        <w:t xml:space="preserve"> data and location information request.</w:t>
      </w:r>
    </w:p>
    <w:p w14:paraId="7AB219E9" w14:textId="77777777" w:rsidR="004631F9" w:rsidRPr="004631F9" w:rsidRDefault="004631F9" w:rsidP="004631F9">
      <w:pPr>
        <w:rPr>
          <w:highlight w:val="lightGray"/>
        </w:rPr>
      </w:pPr>
      <w:r w:rsidRPr="004631F9">
        <w:rPr>
          <w:highlight w:val="lightGray"/>
        </w:rPr>
        <w:t>The beginning of the time interval T2 shall be aligned with the beginning of the first MG instance containing the PRS resources.</w:t>
      </w:r>
    </w:p>
    <w:p w14:paraId="1D99046B" w14:textId="77777777" w:rsidR="004631F9" w:rsidRPr="004631F9" w:rsidRDefault="004631F9" w:rsidP="004631F9">
      <w:pPr>
        <w:rPr>
          <w:highlight w:val="lightGray"/>
        </w:rPr>
      </w:pPr>
      <w:r w:rsidRPr="004631F9">
        <w:rPr>
          <w:highlight w:val="lightGray"/>
        </w:rPr>
        <w:t>The UE is configured with measurement gap pattern ID # 24 or #0 before T2.</w:t>
      </w:r>
    </w:p>
    <w:p w14:paraId="124B519E" w14:textId="77777777" w:rsidR="004631F9" w:rsidRPr="004631F9" w:rsidRDefault="004631F9" w:rsidP="004631F9">
      <w:pPr>
        <w:rPr>
          <w:highlight w:val="lightGray"/>
          <w:lang w:val="en-US"/>
        </w:rPr>
      </w:pPr>
      <w:r w:rsidRPr="004631F9">
        <w:rPr>
          <w:highlight w:val="lightGray"/>
          <w:lang w:val="en-US"/>
        </w:rPr>
        <w:t xml:space="preserve">The test applies to the UE supporting Rx TEG indicated via </w:t>
      </w:r>
      <w:r w:rsidRPr="004631F9">
        <w:rPr>
          <w:i/>
          <w:iCs/>
          <w:highlight w:val="lightGray"/>
          <w:lang w:val="en-US"/>
        </w:rPr>
        <w:t>NR-UE-TEG-Capability</w:t>
      </w:r>
      <w:r w:rsidRPr="004631F9">
        <w:rPr>
          <w:highlight w:val="lightGray"/>
          <w:lang w:val="en-US"/>
        </w:rPr>
        <w:t xml:space="preserve"> and is requested to provide the Rx TEG in the test via </w:t>
      </w:r>
      <w:r w:rsidRPr="004631F9">
        <w:rPr>
          <w:i/>
          <w:iCs/>
          <w:highlight w:val="lightGray"/>
          <w:lang w:val="en-US"/>
        </w:rPr>
        <w:t>nr-UE-RxTEG-Request-r17</w:t>
      </w:r>
      <w:r w:rsidRPr="004631F9">
        <w:rPr>
          <w:highlight w:val="lightGray"/>
          <w:lang w:val="en-US"/>
        </w:rPr>
        <w:t xml:space="preserve"> in </w:t>
      </w:r>
      <w:r w:rsidRPr="004631F9">
        <w:rPr>
          <w:i/>
          <w:iCs/>
          <w:highlight w:val="lightGray"/>
          <w:lang w:val="en-US"/>
        </w:rPr>
        <w:t>NR-TDOA-RequestLocationInformation</w:t>
      </w:r>
      <w:r w:rsidRPr="004631F9">
        <w:rPr>
          <w:highlight w:val="lightGray"/>
          <w:lang w:val="en-US"/>
        </w:rPr>
        <w:t xml:space="preserve">. In the location request </w:t>
      </w:r>
      <w:r w:rsidRPr="004631F9">
        <w:rPr>
          <w:i/>
          <w:iCs/>
          <w:highlight w:val="lightGray"/>
          <w:lang w:val="en-US"/>
        </w:rPr>
        <w:t>measureSameDL-PRS-ResourceWithDifferentRxTEGs-r17</w:t>
      </w:r>
      <w:r w:rsidRPr="004631F9">
        <w:rPr>
          <w:highlight w:val="lightGray"/>
          <w:lang w:val="en-US"/>
        </w:rPr>
        <w:t xml:space="preserve"> is set to n0. The UE shall perform and optionally report the Rx TEG based RSTD measurements.</w:t>
      </w:r>
    </w:p>
    <w:p w14:paraId="6E86DE95" w14:textId="77777777" w:rsidR="004631F9" w:rsidRPr="004631F9" w:rsidRDefault="004631F9" w:rsidP="004631F9">
      <w:pPr>
        <w:rPr>
          <w:highlight w:val="lightGray"/>
        </w:rPr>
      </w:pPr>
      <w:r w:rsidRPr="004631F9">
        <w:rPr>
          <w:highlight w:val="lightGray"/>
        </w:rPr>
        <w:t xml:space="preserve">The general test parameters are listed in Table A.6.6.12.5.1-2, and cell specific test parameters are listed in Table A.6.6.12.5.1-3. </w:t>
      </w:r>
    </w:p>
    <w:p w14:paraId="4715DF35"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2</w:t>
      </w:r>
      <w:r w:rsidRPr="004631F9">
        <w:rPr>
          <w:highlight w:val="lightGray"/>
        </w:rPr>
        <w:t xml:space="preserve">: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631F9" w:rsidRPr="004631F9" w14:paraId="31575D1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D20CF7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851" w:type="dxa"/>
            <w:tcBorders>
              <w:top w:val="single" w:sz="4" w:space="0" w:color="auto"/>
              <w:left w:val="single" w:sz="4" w:space="0" w:color="auto"/>
              <w:bottom w:val="single" w:sz="4" w:space="0" w:color="auto"/>
              <w:right w:val="single" w:sz="4" w:space="0" w:color="auto"/>
            </w:tcBorders>
            <w:hideMark/>
          </w:tcPr>
          <w:p w14:paraId="5EC2FE1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799987B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11F9A5B9"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Comment</w:t>
            </w:r>
          </w:p>
        </w:tc>
      </w:tr>
      <w:tr w:rsidR="004631F9" w:rsidRPr="004631F9" w14:paraId="7B13668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F9AD5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71F4FF2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5EED467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w:t>
            </w:r>
          </w:p>
        </w:tc>
        <w:tc>
          <w:tcPr>
            <w:tcW w:w="2895" w:type="dxa"/>
            <w:tcBorders>
              <w:top w:val="single" w:sz="4" w:space="0" w:color="auto"/>
              <w:left w:val="single" w:sz="4" w:space="0" w:color="auto"/>
              <w:bottom w:val="single" w:sz="4" w:space="0" w:color="auto"/>
              <w:right w:val="single" w:sz="4" w:space="0" w:color="auto"/>
            </w:tcBorders>
            <w:hideMark/>
          </w:tcPr>
          <w:p w14:paraId="4FB5589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 is the cell in the DL-TDOA assistance data with respect to which the RSTD measurement is defined, as specified in TS 38.215 [4] and TS 37.355</w:t>
            </w:r>
            <w:r w:rsidRPr="004631F9">
              <w:rPr>
                <w:rFonts w:ascii="Arial" w:hAnsi="Arial"/>
                <w:sz w:val="18"/>
                <w:highlight w:val="lightGray"/>
              </w:rPr>
              <w:t> </w:t>
            </w:r>
            <w:r w:rsidRPr="004631F9">
              <w:rPr>
                <w:rFonts w:ascii="Arial" w:hAnsi="Arial" w:cs="Arial"/>
                <w:sz w:val="18"/>
                <w:highlight w:val="lightGray"/>
              </w:rPr>
              <w:t>[34]. The reference cell is the PCell in this test case.</w:t>
            </w:r>
          </w:p>
        </w:tc>
      </w:tr>
      <w:tr w:rsidR="004631F9" w:rsidRPr="004631F9" w14:paraId="502989A9"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251173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Neighbor cells</w:t>
            </w:r>
          </w:p>
        </w:tc>
        <w:tc>
          <w:tcPr>
            <w:tcW w:w="851" w:type="dxa"/>
            <w:tcBorders>
              <w:top w:val="single" w:sz="4" w:space="0" w:color="auto"/>
              <w:left w:val="single" w:sz="4" w:space="0" w:color="auto"/>
              <w:bottom w:val="single" w:sz="4" w:space="0" w:color="auto"/>
              <w:right w:val="single" w:sz="4" w:space="0" w:color="auto"/>
            </w:tcBorders>
          </w:tcPr>
          <w:p w14:paraId="6BF39E0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C0223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790F046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 appear at the first and second places in the neighbour cell list in the DL-TDOA assistance data.</w:t>
            </w:r>
          </w:p>
        </w:tc>
      </w:tr>
      <w:tr w:rsidR="004631F9" w:rsidRPr="004631F9" w14:paraId="50A975D9" w14:textId="77777777" w:rsidTr="009D32A3">
        <w:trPr>
          <w:cantSplit/>
          <w:trHeight w:val="33"/>
        </w:trPr>
        <w:tc>
          <w:tcPr>
            <w:tcW w:w="1415" w:type="dxa"/>
            <w:vMerge w:val="restart"/>
            <w:tcBorders>
              <w:top w:val="single" w:sz="4" w:space="0" w:color="auto"/>
              <w:left w:val="single" w:sz="4" w:space="0" w:color="auto"/>
              <w:right w:val="single" w:sz="4" w:space="0" w:color="auto"/>
            </w:tcBorders>
          </w:tcPr>
          <w:p w14:paraId="6492FD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szCs w:val="16"/>
                <w:highlight w:val="lightGray"/>
              </w:rPr>
              <w:t>BW</w:t>
            </w:r>
            <w:r w:rsidRPr="004631F9">
              <w:rPr>
                <w:rFonts w:ascii="Arial" w:hAnsi="Arial" w:cs="Arial"/>
                <w:sz w:val="18"/>
                <w:szCs w:val="16"/>
                <w:highlight w:val="lightGray"/>
                <w:vertAlign w:val="subscript"/>
              </w:rPr>
              <w:t>channel</w:t>
            </w:r>
          </w:p>
        </w:tc>
        <w:tc>
          <w:tcPr>
            <w:tcW w:w="1415" w:type="dxa"/>
            <w:gridSpan w:val="2"/>
            <w:tcBorders>
              <w:top w:val="single" w:sz="4" w:space="0" w:color="auto"/>
              <w:left w:val="single" w:sz="4" w:space="0" w:color="auto"/>
              <w:right w:val="single" w:sz="4" w:space="0" w:color="auto"/>
            </w:tcBorders>
          </w:tcPr>
          <w:p w14:paraId="7624254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vMerge w:val="restart"/>
            <w:tcBorders>
              <w:top w:val="single" w:sz="4" w:space="0" w:color="auto"/>
              <w:left w:val="single" w:sz="4" w:space="0" w:color="auto"/>
              <w:right w:val="single" w:sz="4" w:space="0" w:color="auto"/>
            </w:tcBorders>
          </w:tcPr>
          <w:p w14:paraId="63B790E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MHz</w:t>
            </w:r>
          </w:p>
        </w:tc>
        <w:tc>
          <w:tcPr>
            <w:tcW w:w="2619" w:type="dxa"/>
            <w:tcBorders>
              <w:top w:val="single" w:sz="4" w:space="0" w:color="auto"/>
              <w:left w:val="single" w:sz="4" w:space="0" w:color="auto"/>
              <w:bottom w:val="single" w:sz="4" w:space="0" w:color="auto"/>
              <w:right w:val="single" w:sz="4" w:space="0" w:color="auto"/>
            </w:tcBorders>
          </w:tcPr>
          <w:p w14:paraId="143FB67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val="restart"/>
            <w:tcBorders>
              <w:top w:val="single" w:sz="4" w:space="0" w:color="auto"/>
              <w:left w:val="single" w:sz="4" w:space="0" w:color="auto"/>
              <w:right w:val="single" w:sz="4" w:space="0" w:color="auto"/>
            </w:tcBorders>
          </w:tcPr>
          <w:p w14:paraId="6B48531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7D54AA1C" w14:textId="77777777" w:rsidTr="009D32A3">
        <w:trPr>
          <w:cantSplit/>
          <w:trHeight w:val="31"/>
        </w:trPr>
        <w:tc>
          <w:tcPr>
            <w:tcW w:w="1415" w:type="dxa"/>
            <w:vMerge/>
            <w:tcBorders>
              <w:left w:val="single" w:sz="4" w:space="0" w:color="auto"/>
              <w:right w:val="single" w:sz="4" w:space="0" w:color="auto"/>
            </w:tcBorders>
          </w:tcPr>
          <w:p w14:paraId="101AD87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right w:val="single" w:sz="4" w:space="0" w:color="auto"/>
            </w:tcBorders>
          </w:tcPr>
          <w:p w14:paraId="70EFA79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vMerge/>
            <w:tcBorders>
              <w:left w:val="single" w:sz="4" w:space="0" w:color="auto"/>
              <w:right w:val="single" w:sz="4" w:space="0" w:color="auto"/>
            </w:tcBorders>
          </w:tcPr>
          <w:p w14:paraId="34FC716B"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397E69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tcBorders>
              <w:left w:val="single" w:sz="4" w:space="0" w:color="auto"/>
              <w:right w:val="single" w:sz="4" w:space="0" w:color="auto"/>
            </w:tcBorders>
          </w:tcPr>
          <w:p w14:paraId="05753A9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41F212A" w14:textId="77777777" w:rsidTr="009D32A3">
        <w:trPr>
          <w:cantSplit/>
          <w:trHeight w:val="31"/>
        </w:trPr>
        <w:tc>
          <w:tcPr>
            <w:tcW w:w="1415" w:type="dxa"/>
            <w:vMerge/>
            <w:tcBorders>
              <w:left w:val="single" w:sz="4" w:space="0" w:color="auto"/>
              <w:bottom w:val="single" w:sz="4" w:space="0" w:color="auto"/>
              <w:right w:val="single" w:sz="4" w:space="0" w:color="auto"/>
            </w:tcBorders>
          </w:tcPr>
          <w:p w14:paraId="340EE16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bottom w:val="single" w:sz="4" w:space="0" w:color="auto"/>
              <w:right w:val="single" w:sz="4" w:space="0" w:color="auto"/>
            </w:tcBorders>
          </w:tcPr>
          <w:p w14:paraId="39EA99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vMerge/>
            <w:tcBorders>
              <w:left w:val="single" w:sz="4" w:space="0" w:color="auto"/>
              <w:bottom w:val="single" w:sz="4" w:space="0" w:color="auto"/>
              <w:right w:val="single" w:sz="4" w:space="0" w:color="auto"/>
            </w:tcBorders>
          </w:tcPr>
          <w:p w14:paraId="780C65A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A491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50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133</w:t>
            </w:r>
          </w:p>
        </w:tc>
        <w:tc>
          <w:tcPr>
            <w:tcW w:w="2895" w:type="dxa"/>
            <w:vMerge/>
            <w:tcBorders>
              <w:left w:val="single" w:sz="4" w:space="0" w:color="auto"/>
              <w:bottom w:val="single" w:sz="4" w:space="0" w:color="auto"/>
              <w:right w:val="single" w:sz="4" w:space="0" w:color="auto"/>
            </w:tcBorders>
          </w:tcPr>
          <w:p w14:paraId="5A80393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FBF06E5"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947EE3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SSB configuration</w:t>
            </w:r>
          </w:p>
        </w:tc>
        <w:tc>
          <w:tcPr>
            <w:tcW w:w="1351" w:type="dxa"/>
            <w:tcBorders>
              <w:top w:val="single" w:sz="4" w:space="0" w:color="auto"/>
              <w:left w:val="single" w:sz="4" w:space="0" w:color="auto"/>
              <w:right w:val="single" w:sz="4" w:space="0" w:color="auto"/>
            </w:tcBorders>
          </w:tcPr>
          <w:p w14:paraId="178BC44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67F48B2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B8BA1C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SSB.1 FR1</w:t>
            </w:r>
          </w:p>
        </w:tc>
        <w:tc>
          <w:tcPr>
            <w:tcW w:w="2895" w:type="dxa"/>
            <w:vMerge w:val="restart"/>
            <w:tcBorders>
              <w:top w:val="single" w:sz="4" w:space="0" w:color="auto"/>
              <w:left w:val="single" w:sz="4" w:space="0" w:color="auto"/>
              <w:right w:val="single" w:sz="4" w:space="0" w:color="auto"/>
            </w:tcBorders>
            <w:hideMark/>
          </w:tcPr>
          <w:p w14:paraId="26CA08C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209A64E" w14:textId="77777777" w:rsidTr="009D32A3">
        <w:trPr>
          <w:cantSplit/>
          <w:trHeight w:val="468"/>
        </w:trPr>
        <w:tc>
          <w:tcPr>
            <w:tcW w:w="1479" w:type="dxa"/>
            <w:gridSpan w:val="2"/>
            <w:vMerge/>
            <w:tcBorders>
              <w:left w:val="single" w:sz="4" w:space="0" w:color="auto"/>
              <w:right w:val="single" w:sz="4" w:space="0" w:color="auto"/>
            </w:tcBorders>
          </w:tcPr>
          <w:p w14:paraId="4E7841CD"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68141AB"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7C1220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74419FA"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SSB.1 FR1</w:t>
            </w:r>
          </w:p>
        </w:tc>
        <w:tc>
          <w:tcPr>
            <w:tcW w:w="2895" w:type="dxa"/>
            <w:vMerge/>
            <w:tcBorders>
              <w:left w:val="single" w:sz="4" w:space="0" w:color="auto"/>
              <w:right w:val="single" w:sz="4" w:space="0" w:color="auto"/>
            </w:tcBorders>
          </w:tcPr>
          <w:p w14:paraId="7AA549B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43F5B999" w14:textId="77777777" w:rsidTr="009D32A3">
        <w:trPr>
          <w:cantSplit/>
          <w:trHeight w:val="178"/>
        </w:trPr>
        <w:tc>
          <w:tcPr>
            <w:tcW w:w="1479" w:type="dxa"/>
            <w:gridSpan w:val="2"/>
            <w:vMerge/>
            <w:tcBorders>
              <w:left w:val="single" w:sz="4" w:space="0" w:color="auto"/>
              <w:right w:val="single" w:sz="4" w:space="0" w:color="auto"/>
            </w:tcBorders>
          </w:tcPr>
          <w:p w14:paraId="373DDA6C"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AF1442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74CFE9E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74E028F"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SSB.2 FR1</w:t>
            </w:r>
          </w:p>
        </w:tc>
        <w:tc>
          <w:tcPr>
            <w:tcW w:w="2895" w:type="dxa"/>
            <w:vMerge/>
            <w:tcBorders>
              <w:left w:val="single" w:sz="4" w:space="0" w:color="auto"/>
              <w:right w:val="single" w:sz="4" w:space="0" w:color="auto"/>
            </w:tcBorders>
          </w:tcPr>
          <w:p w14:paraId="36C523A8"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A53FA37"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44DE0D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SMTC configuration</w:t>
            </w:r>
          </w:p>
        </w:tc>
        <w:tc>
          <w:tcPr>
            <w:tcW w:w="1351" w:type="dxa"/>
            <w:tcBorders>
              <w:top w:val="single" w:sz="4" w:space="0" w:color="auto"/>
              <w:left w:val="single" w:sz="4" w:space="0" w:color="auto"/>
              <w:right w:val="single" w:sz="4" w:space="0" w:color="auto"/>
            </w:tcBorders>
          </w:tcPr>
          <w:p w14:paraId="15A7B03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5D1F4D6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14E916B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SMTC.2</w:t>
            </w:r>
          </w:p>
        </w:tc>
        <w:tc>
          <w:tcPr>
            <w:tcW w:w="2895" w:type="dxa"/>
            <w:vMerge w:val="restart"/>
            <w:tcBorders>
              <w:top w:val="single" w:sz="4" w:space="0" w:color="auto"/>
              <w:left w:val="single" w:sz="4" w:space="0" w:color="auto"/>
              <w:right w:val="single" w:sz="4" w:space="0" w:color="auto"/>
            </w:tcBorders>
            <w:hideMark/>
          </w:tcPr>
          <w:p w14:paraId="4D199AC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0C1A2DC" w14:textId="77777777" w:rsidTr="009D32A3">
        <w:trPr>
          <w:cantSplit/>
          <w:trHeight w:val="430"/>
        </w:trPr>
        <w:tc>
          <w:tcPr>
            <w:tcW w:w="1479" w:type="dxa"/>
            <w:gridSpan w:val="2"/>
            <w:vMerge/>
            <w:tcBorders>
              <w:left w:val="single" w:sz="4" w:space="0" w:color="auto"/>
              <w:right w:val="single" w:sz="4" w:space="0" w:color="auto"/>
            </w:tcBorders>
          </w:tcPr>
          <w:p w14:paraId="32B31115"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1AA32B32"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0BCEB7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AA206F3"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64F1867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045E95" w14:textId="77777777" w:rsidTr="009D32A3">
        <w:trPr>
          <w:cantSplit/>
          <w:trHeight w:val="213"/>
        </w:trPr>
        <w:tc>
          <w:tcPr>
            <w:tcW w:w="1479" w:type="dxa"/>
            <w:gridSpan w:val="2"/>
            <w:vMerge/>
            <w:tcBorders>
              <w:left w:val="single" w:sz="4" w:space="0" w:color="auto"/>
              <w:right w:val="single" w:sz="4" w:space="0" w:color="auto"/>
            </w:tcBorders>
          </w:tcPr>
          <w:p w14:paraId="3F919AE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FF066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549D4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1DC70C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70DFB3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DCB7A0F" w14:textId="77777777" w:rsidTr="009D32A3">
        <w:trPr>
          <w:cantSplit/>
          <w:trHeight w:val="213"/>
        </w:trPr>
        <w:tc>
          <w:tcPr>
            <w:tcW w:w="1479" w:type="dxa"/>
            <w:gridSpan w:val="2"/>
            <w:vMerge w:val="restart"/>
            <w:tcBorders>
              <w:left w:val="single" w:sz="4" w:space="0" w:color="auto"/>
              <w:right w:val="single" w:sz="4" w:space="0" w:color="auto"/>
            </w:tcBorders>
          </w:tcPr>
          <w:p w14:paraId="2FAD5B9D"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PDSCH RMC configuration</w:t>
            </w:r>
          </w:p>
        </w:tc>
        <w:tc>
          <w:tcPr>
            <w:tcW w:w="1351" w:type="dxa"/>
            <w:tcBorders>
              <w:left w:val="single" w:sz="4" w:space="0" w:color="auto"/>
              <w:right w:val="single" w:sz="4" w:space="0" w:color="auto"/>
            </w:tcBorders>
          </w:tcPr>
          <w:p w14:paraId="28A055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29FFC371"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F9942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FDD</w:t>
            </w:r>
          </w:p>
        </w:tc>
        <w:tc>
          <w:tcPr>
            <w:tcW w:w="2895" w:type="dxa"/>
            <w:tcBorders>
              <w:left w:val="single" w:sz="4" w:space="0" w:color="auto"/>
              <w:right w:val="single" w:sz="4" w:space="0" w:color="auto"/>
            </w:tcBorders>
          </w:tcPr>
          <w:p w14:paraId="28B473C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4D4650A" w14:textId="77777777" w:rsidTr="009D32A3">
        <w:trPr>
          <w:cantSplit/>
          <w:trHeight w:val="213"/>
        </w:trPr>
        <w:tc>
          <w:tcPr>
            <w:tcW w:w="1479" w:type="dxa"/>
            <w:gridSpan w:val="2"/>
            <w:vMerge/>
            <w:tcBorders>
              <w:left w:val="single" w:sz="4" w:space="0" w:color="auto"/>
              <w:right w:val="single" w:sz="4" w:space="0" w:color="auto"/>
            </w:tcBorders>
          </w:tcPr>
          <w:p w14:paraId="72164B3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C507E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17216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76DCCD0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TDD</w:t>
            </w:r>
          </w:p>
        </w:tc>
        <w:tc>
          <w:tcPr>
            <w:tcW w:w="2895" w:type="dxa"/>
            <w:tcBorders>
              <w:left w:val="single" w:sz="4" w:space="0" w:color="auto"/>
              <w:right w:val="single" w:sz="4" w:space="0" w:color="auto"/>
            </w:tcBorders>
          </w:tcPr>
          <w:p w14:paraId="0FB16DF7"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43C94CC" w14:textId="77777777" w:rsidTr="009D32A3">
        <w:trPr>
          <w:cantSplit/>
          <w:trHeight w:val="213"/>
        </w:trPr>
        <w:tc>
          <w:tcPr>
            <w:tcW w:w="1479" w:type="dxa"/>
            <w:gridSpan w:val="2"/>
            <w:vMerge/>
            <w:tcBorders>
              <w:left w:val="single" w:sz="4" w:space="0" w:color="auto"/>
              <w:right w:val="single" w:sz="4" w:space="0" w:color="auto"/>
            </w:tcBorders>
          </w:tcPr>
          <w:p w14:paraId="0334EEF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20C0A5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198A4D02"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9B9148D"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SR.2.1 TDD</w:t>
            </w:r>
          </w:p>
        </w:tc>
        <w:tc>
          <w:tcPr>
            <w:tcW w:w="2895" w:type="dxa"/>
            <w:tcBorders>
              <w:left w:val="single" w:sz="4" w:space="0" w:color="auto"/>
              <w:right w:val="single" w:sz="4" w:space="0" w:color="auto"/>
            </w:tcBorders>
          </w:tcPr>
          <w:p w14:paraId="7C56425B"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ED69272" w14:textId="77777777" w:rsidTr="009D32A3">
        <w:trPr>
          <w:cantSplit/>
          <w:trHeight w:val="213"/>
        </w:trPr>
        <w:tc>
          <w:tcPr>
            <w:tcW w:w="1479" w:type="dxa"/>
            <w:gridSpan w:val="2"/>
            <w:vMerge w:val="restart"/>
            <w:tcBorders>
              <w:left w:val="single" w:sz="4" w:space="0" w:color="auto"/>
              <w:right w:val="single" w:sz="4" w:space="0" w:color="auto"/>
            </w:tcBorders>
          </w:tcPr>
          <w:p w14:paraId="732513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RMSI CORESET RMC configuration</w:t>
            </w:r>
          </w:p>
        </w:tc>
        <w:tc>
          <w:tcPr>
            <w:tcW w:w="1351" w:type="dxa"/>
            <w:tcBorders>
              <w:left w:val="single" w:sz="4" w:space="0" w:color="auto"/>
              <w:right w:val="single" w:sz="4" w:space="0" w:color="auto"/>
            </w:tcBorders>
          </w:tcPr>
          <w:p w14:paraId="70747F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404F1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495F6EC"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782E99F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A.3.1.2.1</w:t>
            </w:r>
          </w:p>
        </w:tc>
      </w:tr>
      <w:tr w:rsidR="004631F9" w:rsidRPr="004631F9" w14:paraId="02E06523" w14:textId="77777777" w:rsidTr="009D32A3">
        <w:trPr>
          <w:cantSplit/>
          <w:trHeight w:val="213"/>
        </w:trPr>
        <w:tc>
          <w:tcPr>
            <w:tcW w:w="1479" w:type="dxa"/>
            <w:gridSpan w:val="2"/>
            <w:vMerge/>
            <w:tcBorders>
              <w:left w:val="single" w:sz="4" w:space="0" w:color="auto"/>
              <w:right w:val="single" w:sz="4" w:space="0" w:color="auto"/>
            </w:tcBorders>
          </w:tcPr>
          <w:p w14:paraId="78BCE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02B35B4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35C29D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61C1DC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FAF4B1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0DCB307" w14:textId="77777777" w:rsidTr="009D32A3">
        <w:trPr>
          <w:cantSplit/>
          <w:trHeight w:val="213"/>
        </w:trPr>
        <w:tc>
          <w:tcPr>
            <w:tcW w:w="1479" w:type="dxa"/>
            <w:gridSpan w:val="2"/>
            <w:vMerge/>
            <w:tcBorders>
              <w:left w:val="single" w:sz="4" w:space="0" w:color="auto"/>
              <w:right w:val="single" w:sz="4" w:space="0" w:color="auto"/>
            </w:tcBorders>
          </w:tcPr>
          <w:p w14:paraId="7594909B"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F7C80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465C5D8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07D597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43DD038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7C4F7EA" w14:textId="77777777" w:rsidTr="009D32A3">
        <w:trPr>
          <w:cantSplit/>
          <w:trHeight w:val="213"/>
        </w:trPr>
        <w:tc>
          <w:tcPr>
            <w:tcW w:w="1479" w:type="dxa"/>
            <w:gridSpan w:val="2"/>
            <w:vMerge w:val="restart"/>
            <w:tcBorders>
              <w:left w:val="single" w:sz="4" w:space="0" w:color="auto"/>
              <w:right w:val="single" w:sz="4" w:space="0" w:color="auto"/>
            </w:tcBorders>
          </w:tcPr>
          <w:p w14:paraId="7DCCBF5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Dedicated CORESET RMC configuration</w:t>
            </w:r>
          </w:p>
        </w:tc>
        <w:tc>
          <w:tcPr>
            <w:tcW w:w="1351" w:type="dxa"/>
            <w:tcBorders>
              <w:left w:val="single" w:sz="4" w:space="0" w:color="auto"/>
              <w:right w:val="single" w:sz="4" w:space="0" w:color="auto"/>
            </w:tcBorders>
          </w:tcPr>
          <w:p w14:paraId="32D6A9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70384FF3"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B601204"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6F9FFD4A"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A869F73" w14:textId="77777777" w:rsidTr="009D32A3">
        <w:trPr>
          <w:cantSplit/>
          <w:trHeight w:val="213"/>
        </w:trPr>
        <w:tc>
          <w:tcPr>
            <w:tcW w:w="1479" w:type="dxa"/>
            <w:gridSpan w:val="2"/>
            <w:vMerge/>
            <w:tcBorders>
              <w:left w:val="single" w:sz="4" w:space="0" w:color="auto"/>
              <w:right w:val="single" w:sz="4" w:space="0" w:color="auto"/>
            </w:tcBorders>
          </w:tcPr>
          <w:p w14:paraId="0A67C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B0685C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44819B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D0F27D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978634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970B6F3" w14:textId="77777777" w:rsidTr="009D32A3">
        <w:trPr>
          <w:cantSplit/>
          <w:trHeight w:val="213"/>
        </w:trPr>
        <w:tc>
          <w:tcPr>
            <w:tcW w:w="1479" w:type="dxa"/>
            <w:gridSpan w:val="2"/>
            <w:vMerge/>
            <w:tcBorders>
              <w:left w:val="single" w:sz="4" w:space="0" w:color="auto"/>
              <w:right w:val="single" w:sz="4" w:space="0" w:color="auto"/>
            </w:tcBorders>
          </w:tcPr>
          <w:p w14:paraId="399FB8D9"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3F832D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2684E54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5D10B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3457053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6A5417" w14:textId="77777777" w:rsidTr="009D32A3">
        <w:trPr>
          <w:cantSplit/>
          <w:trHeight w:val="213"/>
        </w:trPr>
        <w:tc>
          <w:tcPr>
            <w:tcW w:w="1479" w:type="dxa"/>
            <w:gridSpan w:val="2"/>
            <w:tcBorders>
              <w:left w:val="single" w:sz="4" w:space="0" w:color="auto"/>
              <w:right w:val="single" w:sz="4" w:space="0" w:color="auto"/>
            </w:tcBorders>
          </w:tcPr>
          <w:p w14:paraId="44274E2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t>Initial BWP configuration</w:t>
            </w:r>
          </w:p>
        </w:tc>
        <w:tc>
          <w:tcPr>
            <w:tcW w:w="1351" w:type="dxa"/>
            <w:tcBorders>
              <w:left w:val="single" w:sz="4" w:space="0" w:color="auto"/>
              <w:right w:val="single" w:sz="4" w:space="0" w:color="auto"/>
            </w:tcBorders>
          </w:tcPr>
          <w:p w14:paraId="32EF4CF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2168B58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908404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 xml:space="preserve">DLBWP.0.1 </w:t>
            </w:r>
          </w:p>
          <w:p w14:paraId="5C95B30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ULBWP.0.1</w:t>
            </w:r>
          </w:p>
        </w:tc>
        <w:tc>
          <w:tcPr>
            <w:tcW w:w="2895" w:type="dxa"/>
            <w:tcBorders>
              <w:left w:val="single" w:sz="4" w:space="0" w:color="auto"/>
              <w:right w:val="single" w:sz="4" w:space="0" w:color="auto"/>
            </w:tcBorders>
          </w:tcPr>
          <w:p w14:paraId="76024DA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6510FB6" w14:textId="77777777" w:rsidTr="009D32A3">
        <w:trPr>
          <w:cantSplit/>
          <w:trHeight w:val="213"/>
        </w:trPr>
        <w:tc>
          <w:tcPr>
            <w:tcW w:w="1479" w:type="dxa"/>
            <w:gridSpan w:val="2"/>
            <w:tcBorders>
              <w:left w:val="single" w:sz="4" w:space="0" w:color="auto"/>
              <w:right w:val="single" w:sz="4" w:space="0" w:color="auto"/>
            </w:tcBorders>
          </w:tcPr>
          <w:p w14:paraId="7728CE65"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lastRenderedPageBreak/>
              <w:t>Active DL BWP configuration</w:t>
            </w:r>
          </w:p>
        </w:tc>
        <w:tc>
          <w:tcPr>
            <w:tcW w:w="1351" w:type="dxa"/>
            <w:tcBorders>
              <w:left w:val="single" w:sz="4" w:space="0" w:color="auto"/>
              <w:right w:val="single" w:sz="4" w:space="0" w:color="auto"/>
            </w:tcBorders>
          </w:tcPr>
          <w:p w14:paraId="7382E2F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7F4900E7"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EB4978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DLBWP.1.1</w:t>
            </w:r>
          </w:p>
        </w:tc>
        <w:tc>
          <w:tcPr>
            <w:tcW w:w="2895" w:type="dxa"/>
            <w:tcBorders>
              <w:left w:val="single" w:sz="4" w:space="0" w:color="auto"/>
              <w:right w:val="single" w:sz="4" w:space="0" w:color="auto"/>
            </w:tcBorders>
          </w:tcPr>
          <w:p w14:paraId="6125E863"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F40CA2" w14:textId="77777777" w:rsidTr="009D32A3">
        <w:trPr>
          <w:cantSplit/>
          <w:trHeight w:val="213"/>
        </w:trPr>
        <w:tc>
          <w:tcPr>
            <w:tcW w:w="1479" w:type="dxa"/>
            <w:gridSpan w:val="2"/>
            <w:tcBorders>
              <w:left w:val="single" w:sz="4" w:space="0" w:color="auto"/>
              <w:right w:val="single" w:sz="4" w:space="0" w:color="auto"/>
            </w:tcBorders>
          </w:tcPr>
          <w:p w14:paraId="6ED4624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bCs/>
                <w:sz w:val="18"/>
                <w:highlight w:val="lightGray"/>
              </w:rPr>
              <w:t>Active UL BWP configuration</w:t>
            </w:r>
          </w:p>
        </w:tc>
        <w:tc>
          <w:tcPr>
            <w:tcW w:w="1351" w:type="dxa"/>
            <w:tcBorders>
              <w:left w:val="single" w:sz="4" w:space="0" w:color="auto"/>
              <w:right w:val="single" w:sz="4" w:space="0" w:color="auto"/>
            </w:tcBorders>
          </w:tcPr>
          <w:p w14:paraId="64CA26B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3A3CF34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F4EDE9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ULBWP.1.1</w:t>
            </w:r>
          </w:p>
        </w:tc>
        <w:tc>
          <w:tcPr>
            <w:tcW w:w="2895" w:type="dxa"/>
            <w:tcBorders>
              <w:left w:val="single" w:sz="4" w:space="0" w:color="auto"/>
              <w:right w:val="single" w:sz="4" w:space="0" w:color="auto"/>
            </w:tcBorders>
          </w:tcPr>
          <w:p w14:paraId="1FBE05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3B3F78A" w14:textId="77777777" w:rsidTr="009D32A3">
        <w:trPr>
          <w:cantSplit/>
          <w:trHeight w:val="213"/>
        </w:trPr>
        <w:tc>
          <w:tcPr>
            <w:tcW w:w="1479" w:type="dxa"/>
            <w:gridSpan w:val="2"/>
            <w:vMerge w:val="restart"/>
            <w:tcBorders>
              <w:left w:val="single" w:sz="4" w:space="0" w:color="auto"/>
              <w:right w:val="single" w:sz="4" w:space="0" w:color="auto"/>
            </w:tcBorders>
          </w:tcPr>
          <w:p w14:paraId="48958D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bCs/>
                <w:sz w:val="18"/>
                <w:highlight w:val="lightGray"/>
              </w:rPr>
              <w:t>PRS Configuration</w:t>
            </w:r>
          </w:p>
        </w:tc>
        <w:tc>
          <w:tcPr>
            <w:tcW w:w="1351" w:type="dxa"/>
            <w:tcBorders>
              <w:left w:val="single" w:sz="4" w:space="0" w:color="auto"/>
              <w:right w:val="single" w:sz="4" w:space="0" w:color="auto"/>
            </w:tcBorders>
          </w:tcPr>
          <w:p w14:paraId="2C6CC67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64076FE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C5D614B"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val="restart"/>
            <w:tcBorders>
              <w:left w:val="single" w:sz="4" w:space="0" w:color="auto"/>
              <w:right w:val="single" w:sz="4" w:space="0" w:color="auto"/>
            </w:tcBorders>
          </w:tcPr>
          <w:p w14:paraId="756A22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A.3.31</w:t>
            </w:r>
          </w:p>
        </w:tc>
      </w:tr>
      <w:tr w:rsidR="004631F9" w:rsidRPr="004631F9" w14:paraId="2B0647FA" w14:textId="77777777" w:rsidTr="009D32A3">
        <w:trPr>
          <w:cantSplit/>
          <w:trHeight w:val="213"/>
        </w:trPr>
        <w:tc>
          <w:tcPr>
            <w:tcW w:w="1479" w:type="dxa"/>
            <w:gridSpan w:val="2"/>
            <w:vMerge/>
            <w:tcBorders>
              <w:left w:val="single" w:sz="4" w:space="0" w:color="auto"/>
              <w:right w:val="single" w:sz="4" w:space="0" w:color="auto"/>
            </w:tcBorders>
          </w:tcPr>
          <w:p w14:paraId="2A2C28E6"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B29C92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D16056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0DB0BFA"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tcBorders>
              <w:left w:val="single" w:sz="4" w:space="0" w:color="auto"/>
              <w:right w:val="single" w:sz="4" w:space="0" w:color="auto"/>
            </w:tcBorders>
          </w:tcPr>
          <w:p w14:paraId="0E67467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EF6C7BA" w14:textId="77777777" w:rsidTr="009D32A3">
        <w:trPr>
          <w:cantSplit/>
          <w:trHeight w:val="213"/>
        </w:trPr>
        <w:tc>
          <w:tcPr>
            <w:tcW w:w="1479" w:type="dxa"/>
            <w:gridSpan w:val="2"/>
            <w:vMerge/>
            <w:tcBorders>
              <w:left w:val="single" w:sz="4" w:space="0" w:color="auto"/>
              <w:right w:val="single" w:sz="4" w:space="0" w:color="auto"/>
            </w:tcBorders>
          </w:tcPr>
          <w:p w14:paraId="2B03FD04"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30E48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6611DC4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63CAAF8"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PRS.2.4 FR1</w:t>
            </w:r>
          </w:p>
        </w:tc>
        <w:tc>
          <w:tcPr>
            <w:tcW w:w="2895" w:type="dxa"/>
            <w:vMerge/>
            <w:tcBorders>
              <w:left w:val="single" w:sz="4" w:space="0" w:color="auto"/>
              <w:right w:val="single" w:sz="4" w:space="0" w:color="auto"/>
            </w:tcBorders>
          </w:tcPr>
          <w:p w14:paraId="7077CCC0"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D91577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C590CA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1F47339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099308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(PCI of Cell 1 – PCI of Cell 2)mod6=0</w:t>
            </w:r>
          </w:p>
          <w:p w14:paraId="68B1CFF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and</w:t>
            </w:r>
          </w:p>
          <w:p w14:paraId="0883B2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3F50E5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cell PCIs are selected such that the relative shifts of PRS patterns among cells are as given by the test parameters</w:t>
            </w:r>
          </w:p>
        </w:tc>
      </w:tr>
      <w:tr w:rsidR="004631F9" w:rsidRPr="004631F9" w14:paraId="5FE28C51"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BD63E8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tcPr>
          <w:p w14:paraId="152AE03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28E8B0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Normal</w:t>
            </w:r>
          </w:p>
        </w:tc>
        <w:tc>
          <w:tcPr>
            <w:tcW w:w="2895" w:type="dxa"/>
            <w:tcBorders>
              <w:top w:val="single" w:sz="4" w:space="0" w:color="auto"/>
              <w:left w:val="single" w:sz="4" w:space="0" w:color="auto"/>
              <w:bottom w:val="single" w:sz="4" w:space="0" w:color="auto"/>
              <w:right w:val="single" w:sz="4" w:space="0" w:color="auto"/>
            </w:tcBorders>
          </w:tcPr>
          <w:p w14:paraId="01C0E37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5AB4E0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12DDB9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274E0A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7F0A22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OFF</w:t>
            </w:r>
          </w:p>
        </w:tc>
        <w:tc>
          <w:tcPr>
            <w:tcW w:w="2895" w:type="dxa"/>
            <w:tcBorders>
              <w:top w:val="single" w:sz="4" w:space="0" w:color="auto"/>
              <w:left w:val="single" w:sz="4" w:space="0" w:color="auto"/>
              <w:bottom w:val="single" w:sz="4" w:space="0" w:color="auto"/>
              <w:right w:val="single" w:sz="4" w:space="0" w:color="auto"/>
            </w:tcBorders>
          </w:tcPr>
          <w:p w14:paraId="658A4CA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3FA75D"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17DE2915"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cs="Arial"/>
                <w:bCs/>
                <w:sz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tcPr>
          <w:p w14:paraId="40DAD4B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61FFC6D"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hint="eastAsia"/>
                <w:bCs/>
                <w:sz w:val="18"/>
                <w:highlight w:val="lightGray"/>
              </w:rPr>
              <w:t>G</w:t>
            </w:r>
            <w:r w:rsidRPr="004631F9">
              <w:rPr>
                <w:rFonts w:ascii="Arial" w:hAnsi="Arial"/>
                <w:bCs/>
                <w:sz w:val="18"/>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tcPr>
          <w:p w14:paraId="3423AA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GP#24 is configured if UE supports MG#24, otherwise GP#0 is configured</w:t>
            </w:r>
          </w:p>
        </w:tc>
      </w:tr>
      <w:tr w:rsidR="004631F9" w:rsidRPr="004631F9" w14:paraId="4981676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00471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0576B5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627378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to Cell 1: 0</w:t>
            </w:r>
          </w:p>
          <w:p w14:paraId="198A19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61FD3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are transmitted from synchronous cells</w:t>
            </w:r>
          </w:p>
        </w:tc>
      </w:tr>
      <w:tr w:rsidR="004631F9" w:rsidRPr="004631F9" w14:paraId="45C9707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469E4C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6D7A0C1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E2DD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Cell 2: 3 </w:t>
            </w:r>
          </w:p>
          <w:p w14:paraId="3EEB89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3</w:t>
            </w:r>
          </w:p>
          <w:p w14:paraId="6CF3E21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336BBA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expected RSTD is what is expected at the receiver. The corresponding parameter in the DL-TDOA assistance data specified in TS 37.355</w:t>
            </w:r>
            <w:r w:rsidRPr="004631F9">
              <w:rPr>
                <w:rFonts w:ascii="Arial" w:hAnsi="Arial"/>
                <w:sz w:val="18"/>
                <w:highlight w:val="lightGray"/>
              </w:rPr>
              <w:t> </w:t>
            </w:r>
            <w:r w:rsidRPr="004631F9">
              <w:rPr>
                <w:rFonts w:ascii="Arial" w:hAnsi="Arial" w:cs="Arial"/>
                <w:sz w:val="18"/>
                <w:highlight w:val="lightGray"/>
              </w:rPr>
              <w:t>[34] is the expectedRSTD indicator</w:t>
            </w:r>
          </w:p>
        </w:tc>
      </w:tr>
      <w:tr w:rsidR="004631F9" w:rsidRPr="004631F9" w14:paraId="1F6D22F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BEDA3E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46B4F69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276498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592945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corresponding parameter in the DL-TDOA assistance ta specified in TS 37.355</w:t>
            </w:r>
            <w:r w:rsidRPr="004631F9">
              <w:rPr>
                <w:rFonts w:ascii="Arial" w:hAnsi="Arial"/>
                <w:sz w:val="18"/>
                <w:highlight w:val="lightGray"/>
              </w:rPr>
              <w:t> </w:t>
            </w:r>
            <w:r w:rsidRPr="004631F9">
              <w:rPr>
                <w:rFonts w:ascii="Arial" w:hAnsi="Arial" w:cs="Arial"/>
                <w:sz w:val="18"/>
                <w:highlight w:val="lightGray"/>
              </w:rPr>
              <w:t>[34] is the expectedRSTD-Uncertainty index</w:t>
            </w:r>
          </w:p>
        </w:tc>
      </w:tr>
      <w:tr w:rsidR="004631F9" w:rsidRPr="004631F9" w14:paraId="053CF16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8E4281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23E2C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4F1BBD8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4</w:t>
            </w:r>
          </w:p>
        </w:tc>
        <w:tc>
          <w:tcPr>
            <w:tcW w:w="2895" w:type="dxa"/>
            <w:tcBorders>
              <w:top w:val="single" w:sz="4" w:space="0" w:color="auto"/>
              <w:left w:val="single" w:sz="4" w:space="0" w:color="auto"/>
              <w:bottom w:val="single" w:sz="4" w:space="0" w:color="auto"/>
              <w:right w:val="single" w:sz="4" w:space="0" w:color="auto"/>
            </w:tcBorders>
            <w:hideMark/>
          </w:tcPr>
          <w:p w14:paraId="76430C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Including the reference cell</w:t>
            </w:r>
          </w:p>
        </w:tc>
      </w:tr>
      <w:tr w:rsidR="004631F9" w:rsidRPr="004631F9" w14:paraId="5989390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E0490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6038652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E8E7F6F"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‘10’</w:t>
            </w:r>
          </w:p>
          <w:p w14:paraId="6BBBAA7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‘01’</w:t>
            </w:r>
          </w:p>
          <w:p w14:paraId="1987EC8E"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E8ABC29" w14:textId="77777777" w:rsidR="004631F9" w:rsidRPr="004631F9" w:rsidRDefault="004631F9" w:rsidP="009D32A3">
            <w:pPr>
              <w:keepNext/>
              <w:keepLines/>
              <w:jc w:val="center"/>
              <w:rPr>
                <w:rFonts w:ascii="Arial" w:hAnsi="Arial" w:cs="Arial"/>
                <w:sz w:val="18"/>
                <w:highlight w:val="lightGray"/>
              </w:rPr>
            </w:pPr>
            <w:r w:rsidRPr="004631F9">
              <w:rPr>
                <w:rFonts w:ascii="Arial" w:hAnsi="Arial" w:cs="Arial"/>
                <w:sz w:val="18"/>
                <w:highlight w:val="lightGray"/>
              </w:rPr>
              <w:t>Correponds to prs-MutingInfo defined in TS 37.355 [34]</w:t>
            </w:r>
          </w:p>
          <w:p w14:paraId="7B6129B0" w14:textId="77777777" w:rsidR="004631F9" w:rsidRPr="004631F9" w:rsidRDefault="004631F9" w:rsidP="009D32A3">
            <w:pPr>
              <w:keepNext/>
              <w:keepLines/>
              <w:spacing w:after="0"/>
              <w:jc w:val="center"/>
              <w:rPr>
                <w:rFonts w:ascii="Arial" w:hAnsi="Arial" w:cs="Arial"/>
                <w:sz w:val="18"/>
                <w:highlight w:val="lightGray"/>
                <w:lang w:val="en-US"/>
              </w:rPr>
            </w:pPr>
          </w:p>
        </w:tc>
      </w:tr>
      <w:tr w:rsidR="004631F9" w:rsidRPr="004631F9" w14:paraId="5C3ABF2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005C9C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7BF747B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8875E5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0</w:t>
            </w:r>
          </w:p>
          <w:p w14:paraId="5C3B51F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w:t>
            </w:r>
          </w:p>
          <w:p w14:paraId="6AC4AE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tcPr>
          <w:p w14:paraId="167687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 and Cell 3 are configured with different resource offsets</w:t>
            </w:r>
          </w:p>
        </w:tc>
      </w:tr>
      <w:tr w:rsidR="004631F9" w:rsidRPr="004631F9" w14:paraId="3D711453"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4C51FD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962D2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F407A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3</w:t>
            </w:r>
          </w:p>
        </w:tc>
        <w:tc>
          <w:tcPr>
            <w:tcW w:w="2895" w:type="dxa"/>
            <w:tcBorders>
              <w:top w:val="single" w:sz="4" w:space="0" w:color="auto"/>
              <w:left w:val="single" w:sz="4" w:space="0" w:color="auto"/>
              <w:bottom w:val="single" w:sz="4" w:space="0" w:color="auto"/>
              <w:right w:val="single" w:sz="4" w:space="0" w:color="auto"/>
            </w:tcBorders>
            <w:hideMark/>
          </w:tcPr>
          <w:p w14:paraId="7798D6B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from the beginning of each test</w:t>
            </w:r>
          </w:p>
        </w:tc>
      </w:tr>
      <w:tr w:rsidR="004631F9" w:rsidRPr="004631F9" w14:paraId="655B0F9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6258D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59B99B7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08DE7BE" w14:textId="77777777" w:rsidR="004631F9" w:rsidRPr="004631F9" w:rsidRDefault="004631F9" w:rsidP="009D32A3">
            <w:pPr>
              <w:keepNext/>
              <w:keepLines/>
              <w:spacing w:after="0"/>
              <w:jc w:val="center"/>
              <w:rPr>
                <w:rFonts w:ascii="Arial" w:hAnsi="Arial" w:cs="Arial"/>
                <w:sz w:val="18"/>
                <w:highlight w:val="lightGray"/>
                <w:vertAlign w:val="superscript"/>
              </w:rPr>
            </w:pPr>
            <w:r w:rsidRPr="004631F9">
              <w:rPr>
                <w:rFonts w:ascii="Arial" w:hAnsi="Arial" w:cs="Arial"/>
                <w:sz w:val="18"/>
                <w:highlight w:val="lightGray"/>
              </w:rPr>
              <w:t>[1.28*</w:t>
            </w:r>
            <m:oMath>
              <m:sSub>
                <m:sSubPr>
                  <m:ctrlPr>
                    <w:rPr>
                      <w:rFonts w:ascii="Cambria Math" w:hAnsi="Cambria Math" w:cs="v4.2.0"/>
                      <w:sz w:val="18"/>
                      <w:highlight w:val="lightGray"/>
                    </w:rPr>
                  </m:ctrlPr>
                </m:sSubPr>
                <m:e>
                  <m:r>
                    <w:rPr>
                      <w:rFonts w:ascii="Cambria Math" w:hAnsi="Cambria Math" w:cs="v4.2.0"/>
                      <w:sz w:val="18"/>
                      <w:highlight w:val="lightGray"/>
                    </w:rPr>
                    <m:t>k</m:t>
                  </m:r>
                </m:e>
                <m:sub>
                  <m:r>
                    <w:rPr>
                      <w:rFonts w:ascii="Cambria Math" w:hAnsi="Cambria Math" w:cs="v4.2.0"/>
                      <w:sz w:val="18"/>
                      <w:highlight w:val="lightGray"/>
                    </w:rPr>
                    <m:t>multiTEG</m:t>
                  </m:r>
                </m:sub>
              </m:sSub>
            </m:oMath>
            <w:r w:rsidRPr="004631F9">
              <w:rPr>
                <w:rFonts w:ascii="Arial" w:hAnsi="Arial" w:cs="Arial"/>
                <w:sz w:val="18"/>
                <w:highlight w:val="lightGray"/>
              </w:rPr>
              <w:t>]</w:t>
            </w:r>
            <w:r w:rsidRPr="004631F9">
              <w:rPr>
                <w:rFonts w:ascii="Arial" w:hAnsi="Arial" w:cs="Arial"/>
                <w:sz w:val="18"/>
                <w:highlight w:val="lightGray"/>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1F0030C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that follows immediately after time interval T1</w:t>
            </w:r>
          </w:p>
        </w:tc>
      </w:tr>
      <w:tr w:rsidR="004631F9" w:rsidRPr="004631F9" w14:paraId="6297819F" w14:textId="77777777" w:rsidTr="009D32A3">
        <w:trPr>
          <w:cantSplit/>
        </w:trPr>
        <w:tc>
          <w:tcPr>
            <w:tcW w:w="9195" w:type="dxa"/>
            <w:gridSpan w:val="6"/>
            <w:tcBorders>
              <w:top w:val="single" w:sz="4" w:space="0" w:color="auto"/>
              <w:left w:val="single" w:sz="4" w:space="0" w:color="auto"/>
              <w:bottom w:val="single" w:sz="4" w:space="0" w:color="auto"/>
              <w:right w:val="single" w:sz="4" w:space="0" w:color="auto"/>
            </w:tcBorders>
          </w:tcPr>
          <w:p w14:paraId="7171E586" w14:textId="77777777" w:rsidR="004631F9" w:rsidRPr="004631F9" w:rsidRDefault="004631F9" w:rsidP="009D32A3">
            <w:pPr>
              <w:rPr>
                <w:rFonts w:ascii="Arial" w:hAnsi="Arial" w:cs="Arial"/>
                <w:sz w:val="18"/>
                <w:szCs w:val="18"/>
                <w:highlight w:val="lightGray"/>
              </w:rPr>
            </w:pPr>
            <w:r w:rsidRPr="004631F9">
              <w:rPr>
                <w:rFonts w:ascii="Arial" w:hAnsi="Arial" w:cs="Arial"/>
                <w:sz w:val="18"/>
                <w:szCs w:val="18"/>
                <w:highlight w:val="lightGray"/>
              </w:rPr>
              <w:t xml:space="preserve">Note 1: </w:t>
            </w:r>
          </w:p>
          <w:p w14:paraId="397F456F" w14:textId="77777777" w:rsidR="004631F9" w:rsidRPr="004631F9" w:rsidRDefault="00000000" w:rsidP="004631F9">
            <w:pPr>
              <w:numPr>
                <w:ilvl w:val="0"/>
                <w:numId w:val="18"/>
              </w:numPr>
              <w:rPr>
                <w:rFonts w:cs="Arial"/>
                <w:highlight w:val="lightGray"/>
              </w:rPr>
            </w:pPr>
            <m:oMath>
              <m:sSub>
                <m:sSubPr>
                  <m:ctrlPr>
                    <w:rPr>
                      <w:rFonts w:ascii="Cambria Math" w:hAnsi="Cambria Math" w:cs="Arial"/>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multiTEG</m:t>
                  </m:r>
                </m:sub>
              </m:sSub>
            </m:oMath>
            <w:r w:rsidR="004631F9" w:rsidRPr="004631F9">
              <w:rPr>
                <w:rFonts w:ascii="Arial" w:hAnsi="Arial" w:cs="Arial"/>
                <w:sz w:val="18"/>
                <w:szCs w:val="18"/>
                <w:highlight w:val="lightGray"/>
              </w:rPr>
              <w:t>=</w:t>
            </w:r>
            <m:oMath>
              <m:d>
                <m:dPr>
                  <m:begChr m:val="⌈"/>
                  <m:endChr m:val="⌉"/>
                  <m:ctrlPr>
                    <w:rPr>
                      <w:rFonts w:ascii="Cambria Math" w:hAnsi="Cambria Math" w:cs="Arial"/>
                      <w:sz w:val="18"/>
                      <w:szCs w:val="18"/>
                      <w:highlight w:val="lightGray"/>
                    </w:rPr>
                  </m:ctrlPr>
                </m:dPr>
                <m:e>
                  <m:f>
                    <m:fPr>
                      <m:ctrlPr>
                        <w:rPr>
                          <w:rFonts w:ascii="Cambria Math" w:hAnsi="Cambria Math" w:cs="Arial"/>
                          <w:sz w:val="18"/>
                          <w:szCs w:val="18"/>
                          <w:highlight w:val="lightGray"/>
                        </w:rPr>
                      </m:ctrlPr>
                    </m:fPr>
                    <m:num>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num>
                    <m:den>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den>
                  </m:f>
                </m:e>
              </m:d>
            </m:oMath>
            <w:r w:rsidR="004631F9" w:rsidRPr="004631F9">
              <w:rPr>
                <w:rFonts w:ascii="Arial" w:eastAsia="SimSun" w:hAnsi="Arial" w:cs="Arial"/>
                <w:sz w:val="18"/>
                <w:szCs w:val="18"/>
                <w:highlight w:val="lightGray"/>
              </w:rPr>
              <w:t xml:space="preserve"> if</w:t>
            </w:r>
            <w:r w:rsidR="004631F9" w:rsidRPr="004631F9">
              <w:rPr>
                <w:rFonts w:ascii="Arial" w:hAnsi="Arial" w:cs="Arial"/>
                <w:sz w:val="18"/>
                <w:szCs w:val="18"/>
                <w:highlight w:val="lightGray"/>
              </w:rPr>
              <w:t xml:space="preserve"> </w:t>
            </w:r>
            <w:r w:rsidR="004631F9" w:rsidRPr="004631F9">
              <w:rPr>
                <w:rFonts w:ascii="Arial" w:eastAsia="SimSun" w:hAnsi="Arial" w:cs="Arial"/>
                <w:sz w:val="18"/>
                <w:szCs w:val="18"/>
                <w:highlight w:val="lightGray"/>
              </w:rPr>
              <w:t>UE is capable of receiving the same DL PRS resource from the same TRP simultaneously from multiple Rx TEGs</w:t>
            </w:r>
            <w:r w:rsidR="004631F9" w:rsidRPr="004631F9">
              <w:rPr>
                <w:rFonts w:ascii="Arial" w:hAnsi="Arial" w:cs="Arial"/>
                <w:sz w:val="18"/>
                <w:szCs w:val="18"/>
                <w:highlight w:val="lightGray"/>
              </w:rPr>
              <w:t>,</w:t>
            </w:r>
            <w:r w:rsidR="004631F9" w:rsidRPr="004631F9">
              <w:rPr>
                <w:rFonts w:ascii="Arial" w:eastAsia="SimSun" w:hAnsi="Arial" w:cs="Arial"/>
                <w:bCs/>
                <w:sz w:val="18"/>
                <w:szCs w:val="18"/>
                <w:highlight w:val="lightGray"/>
              </w:rPr>
              <w:t xml:space="preserve"> </w:t>
            </w:r>
            <w:r w:rsidR="004631F9" w:rsidRPr="004631F9">
              <w:rPr>
                <w:rFonts w:ascii="Arial" w:hAnsi="Arial" w:cs="Arial"/>
                <w:sz w:val="18"/>
                <w:szCs w:val="18"/>
                <w:highlight w:val="lightGray"/>
              </w:rPr>
              <w:t xml:space="preserve">where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oMath>
            <w:r w:rsidR="004631F9" w:rsidRPr="004631F9">
              <w:rPr>
                <w:rFonts w:ascii="Arial" w:hAnsi="Arial" w:cs="Arial"/>
                <w:sz w:val="18"/>
                <w:szCs w:val="18"/>
                <w:highlight w:val="lightGray"/>
              </w:rPr>
              <w:t xml:space="preserve"> </w:t>
            </w:r>
            <w:r w:rsidR="004631F9" w:rsidRPr="004631F9">
              <w:rPr>
                <w:highlight w:val="lightGray"/>
              </w:rPr>
              <w:t xml:space="preserve"> </w:t>
            </w:r>
            <w:r w:rsidR="004631F9" w:rsidRPr="004631F9">
              <w:rPr>
                <w:rFonts w:ascii="Arial" w:hAnsi="Arial" w:cs="Arial"/>
                <w:sz w:val="18"/>
                <w:szCs w:val="18"/>
                <w:highlight w:val="lightGray"/>
              </w:rPr>
              <w:t xml:space="preserve">is the maximum number of Rx TEGs with which UE can support to measure the same PRS resource, and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oMath>
            <w:r w:rsidR="004631F9" w:rsidRPr="004631F9">
              <w:rPr>
                <w:rFonts w:ascii="Arial" w:hAnsi="Arial" w:cs="Arial"/>
                <w:sz w:val="18"/>
                <w:szCs w:val="18"/>
                <w:highlight w:val="lightGray"/>
              </w:rPr>
              <w:t xml:space="preserve"> is the number of Rx TEGs UE can measure simultaneously which is reported via</w:t>
            </w:r>
            <w:r w:rsidR="004631F9" w:rsidRPr="004631F9">
              <w:rPr>
                <w:rFonts w:ascii="Arial" w:eastAsia="SimSun" w:hAnsi="Arial" w:cs="Arial"/>
                <w:snapToGrid w:val="0"/>
                <w:sz w:val="18"/>
                <w:szCs w:val="18"/>
                <w:highlight w:val="lightGray"/>
              </w:rPr>
              <w:t xml:space="preserve"> </w:t>
            </w:r>
            <w:r w:rsidR="004631F9" w:rsidRPr="004631F9">
              <w:rPr>
                <w:rFonts w:ascii="Arial" w:eastAsia="SimSun" w:hAnsi="Arial" w:cs="Arial"/>
                <w:i/>
                <w:snapToGrid w:val="0"/>
                <w:sz w:val="18"/>
                <w:szCs w:val="18"/>
                <w:highlight w:val="lightGray"/>
              </w:rPr>
              <w:t>measureSameDL-PRS-ResourceWithDifferentRxTEGsSimul</w:t>
            </w:r>
            <w:r w:rsidR="004631F9" w:rsidRPr="004631F9">
              <w:rPr>
                <w:rFonts w:ascii="Arial" w:hAnsi="Arial" w:cs="Arial"/>
                <w:sz w:val="18"/>
                <w:szCs w:val="18"/>
                <w:highlight w:val="lightGray"/>
              </w:rPr>
              <w:t>.</w:t>
            </w:r>
          </w:p>
        </w:tc>
      </w:tr>
    </w:tbl>
    <w:p w14:paraId="6954A9D8" w14:textId="77777777" w:rsidR="004631F9" w:rsidRPr="004631F9" w:rsidRDefault="004631F9" w:rsidP="004631F9">
      <w:pPr>
        <w:rPr>
          <w:highlight w:val="lightGray"/>
        </w:rPr>
      </w:pPr>
    </w:p>
    <w:p w14:paraId="7004B1B0" w14:textId="77777777" w:rsidR="004631F9" w:rsidRPr="004631F9" w:rsidRDefault="004631F9" w:rsidP="004631F9">
      <w:pPr>
        <w:pStyle w:val="TH"/>
        <w:rPr>
          <w:highlight w:val="lightGray"/>
        </w:rPr>
      </w:pPr>
      <w:r w:rsidRPr="004631F9">
        <w:rPr>
          <w:highlight w:val="lightGray"/>
        </w:rPr>
        <w:lastRenderedPageBreak/>
        <w:t xml:space="preserve">Table </w:t>
      </w:r>
      <w:r w:rsidRPr="004631F9">
        <w:rPr>
          <w:highlight w:val="lightGray"/>
          <w:lang w:val="en-US"/>
        </w:rPr>
        <w:t>A.6.6.12.5.1</w:t>
      </w:r>
      <w:r w:rsidRPr="004631F9">
        <w:rPr>
          <w:highlight w:val="lightGray"/>
        </w:rPr>
        <w:t>-</w:t>
      </w:r>
      <w:r w:rsidRPr="004631F9">
        <w:rPr>
          <w:highlight w:val="lightGray"/>
          <w:lang w:val="en-US"/>
        </w:rPr>
        <w:t>3</w:t>
      </w:r>
      <w:r w:rsidRPr="004631F9">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4631F9" w:rsidRPr="004631F9" w14:paraId="60C17DA7"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F218E3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4558E55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7E61FD1C"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10380D3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515FBC23"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3656ADD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9FE61EE"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EFFE7BD"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6A16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E65D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A93E22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34E97076"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658884B" w14:textId="77777777" w:rsidR="004631F9" w:rsidRPr="004631F9" w:rsidDel="002D4FAF"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7D718800"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77B51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20E9CC3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444C0F0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7DB04C7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8C2E70"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EDE7B24"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82709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C92B3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62F575A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00771157" w14:textId="77777777" w:rsidTr="009D32A3">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F72F454"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8143F37" w14:textId="77777777" w:rsidR="004631F9" w:rsidRPr="004631F9" w:rsidRDefault="004631F9" w:rsidP="009D32A3">
            <w:pPr>
              <w:keepNext/>
              <w:keepLines/>
              <w:spacing w:after="0"/>
              <w:jc w:val="center"/>
              <w:rPr>
                <w:rFonts w:ascii="Arial"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BC9EED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DC30A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643574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r>
      <w:tr w:rsidR="004631F9" w:rsidRPr="004631F9" w14:paraId="57AD72CD" w14:textId="77777777" w:rsidTr="009D32A3">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2E0D6F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2E265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5pt;mso-width-percent:0;mso-height-percent:0;mso-width-percent:0;mso-height-percent:0" o:ole="" fillcolor="window">
                  <v:imagedata r:id="rId7" o:title=""/>
                </v:shape>
                <o:OLEObject Type="Embed" ProgID="Equation.3" ShapeID="_x0000_i1025" DrawAspect="Content" ObjectID="_1799238645" r:id="rId8"/>
              </w:object>
            </w:r>
            <w:r w:rsidRPr="004631F9">
              <w:rPr>
                <w:rFonts w:ascii="Arial"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36A3FA4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C569D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F7ADE4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5DC1F626" w14:textId="77777777" w:rsidTr="009D32A3">
        <w:trPr>
          <w:cantSplit/>
          <w:trHeight w:val="322"/>
          <w:jc w:val="center"/>
        </w:trPr>
        <w:tc>
          <w:tcPr>
            <w:tcW w:w="1078" w:type="pct"/>
            <w:vMerge/>
            <w:tcBorders>
              <w:left w:val="single" w:sz="4" w:space="0" w:color="auto"/>
              <w:right w:val="single" w:sz="4" w:space="0" w:color="auto"/>
            </w:tcBorders>
            <w:vAlign w:val="center"/>
          </w:tcPr>
          <w:p w14:paraId="341A00CF"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49DD2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B3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23A0755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45D85E27" w14:textId="77777777" w:rsidTr="009D32A3">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750CF973"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0DCAB55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49B176E"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3CDEAE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355E009B"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8A0E43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0F9693ED">
                <v:shape id="_x0000_i1026" type="#_x0000_t75" alt="" style="width:36.5pt;height:20pt;mso-width-percent:0;mso-height-percent:0;mso-width-percent:0;mso-height-percent:0" o:ole="">
                  <v:imagedata r:id="rId9" o:title=""/>
                </v:shape>
                <o:OLEObject Type="Embed" ProgID="Equation.3" ShapeID="_x0000_i1026" DrawAspect="Content" ObjectID="_1799238646"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021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5EB0C9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5014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697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30BA84D"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24A199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SSB </w:t>
            </w:r>
            <w:r w:rsidRPr="004631F9">
              <w:rPr>
                <w:rFonts w:ascii="Arial" w:hAnsi="Arial" w:cs="Arial"/>
                <w:noProof/>
                <w:position w:val="-12"/>
                <w:sz w:val="18"/>
                <w:highlight w:val="lightGray"/>
              </w:rPr>
              <w:object w:dxaOrig="732" w:dyaOrig="408" w14:anchorId="1EB598CE">
                <v:shape id="_x0000_i1027" type="#_x0000_t75" alt="" style="width:36.5pt;height:20pt;mso-width-percent:0;mso-height-percent:0;mso-width-percent:0;mso-height-percent:0" o:ole="">
                  <v:imagedata r:id="rId9" o:title=""/>
                </v:shape>
                <o:OLEObject Type="Embed" ProgID="Equation.3" ShapeID="_x0000_i1027" DrawAspect="Content" ObjectID="_1799238647"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1FC59E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7B4C9EC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5750F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CDDFB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17F907C" w14:textId="77777777" w:rsidTr="009D32A3">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4144566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5B2C138"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AB7674"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DEC3C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6AE347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2C482F5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684DF36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05A5B6B3" w14:textId="77777777" w:rsidTr="009D32A3">
        <w:trPr>
          <w:cantSplit/>
          <w:trHeight w:val="403"/>
          <w:jc w:val="center"/>
        </w:trPr>
        <w:tc>
          <w:tcPr>
            <w:tcW w:w="1078" w:type="pct"/>
            <w:vMerge/>
            <w:tcBorders>
              <w:left w:val="single" w:sz="4" w:space="0" w:color="auto"/>
              <w:right w:val="single" w:sz="4" w:space="0" w:color="auto"/>
            </w:tcBorders>
            <w:vAlign w:val="center"/>
          </w:tcPr>
          <w:p w14:paraId="65D6A542"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68EC85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EA98D7F"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A628C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6676A2B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04C690B"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3E66B7C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3A65887B" w14:textId="77777777" w:rsidTr="009D32A3">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415E9D3C"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5C2E71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27D3C5"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FF3D673"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838" w:type="pct"/>
            <w:tcBorders>
              <w:left w:val="single" w:sz="4" w:space="0" w:color="auto"/>
              <w:bottom w:val="single" w:sz="4" w:space="0" w:color="auto"/>
              <w:right w:val="single" w:sz="4" w:space="0" w:color="auto"/>
            </w:tcBorders>
          </w:tcPr>
          <w:p w14:paraId="7876E83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776" w:type="pct"/>
            <w:tcBorders>
              <w:left w:val="single" w:sz="4" w:space="0" w:color="auto"/>
              <w:bottom w:val="single" w:sz="4" w:space="0" w:color="auto"/>
              <w:right w:val="single" w:sz="4" w:space="0" w:color="auto"/>
            </w:tcBorders>
          </w:tcPr>
          <w:p w14:paraId="04B7AE0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929" w:type="pct"/>
            <w:tcBorders>
              <w:left w:val="single" w:sz="4" w:space="0" w:color="auto"/>
              <w:bottom w:val="single" w:sz="4" w:space="0" w:color="auto"/>
              <w:right w:val="single" w:sz="4" w:space="0" w:color="auto"/>
            </w:tcBorders>
          </w:tcPr>
          <w:p w14:paraId="159CC60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r>
      <w:tr w:rsidR="004631F9" w:rsidRPr="004631F9" w14:paraId="6ED07449" w14:textId="77777777" w:rsidTr="009D32A3">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431A84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 xml:space="preserve">SSB </w:t>
            </w:r>
            <w:r w:rsidRPr="004631F9">
              <w:rPr>
                <w:rFonts w:ascii="Arial" w:hAnsi="Arial" w:cs="Arial"/>
                <w:sz w:val="18"/>
                <w:highlight w:val="lightGray"/>
              </w:rPr>
              <w:t>RP</w:t>
            </w:r>
            <w:r w:rsidRPr="004631F9">
              <w:rPr>
                <w:rFonts w:ascii="Arial" w:hAnsi="Arial" w:cs="Arial"/>
                <w:sz w:val="18"/>
                <w:highlight w:val="lightGray"/>
                <w:vertAlign w:val="superscript"/>
              </w:rPr>
              <w:t xml:space="preserve"> Note</w:t>
            </w:r>
            <w:r w:rsidRPr="004631F9">
              <w:rPr>
                <w:rFonts w:ascii="Arial"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011A49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1FE3941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B5E7E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758ECB81"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222096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787A1055" w14:textId="77777777" w:rsidTr="009D32A3">
        <w:trPr>
          <w:cantSplit/>
          <w:trHeight w:val="193"/>
          <w:jc w:val="center"/>
        </w:trPr>
        <w:tc>
          <w:tcPr>
            <w:tcW w:w="1078" w:type="pct"/>
            <w:vMerge/>
            <w:tcBorders>
              <w:left w:val="single" w:sz="4" w:space="0" w:color="auto"/>
              <w:right w:val="single" w:sz="4" w:space="0" w:color="auto"/>
            </w:tcBorders>
            <w:vAlign w:val="center"/>
          </w:tcPr>
          <w:p w14:paraId="4E09FE9F"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079EC1B"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063B98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5CD225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503B914"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ADFD84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6B0A12C8" w14:textId="77777777" w:rsidTr="009D32A3">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7DD19193"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BCAA89D"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B384BF" w14:textId="77777777" w:rsidR="004631F9" w:rsidRPr="004631F9" w:rsidRDefault="004631F9" w:rsidP="009D32A3">
            <w:pPr>
              <w:keepNext/>
              <w:keepLines/>
              <w:spacing w:after="0"/>
              <w:rPr>
                <w:rFonts w:ascii="Arial" w:hAnsi="Arial"/>
                <w:sz w:val="18"/>
                <w:highlight w:val="lightGray"/>
                <w:lang w:val="en-US"/>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79F87B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4C9403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5683D7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291BCB1B" w14:textId="77777777" w:rsidTr="009D32A3">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7F70B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401462F7" w14:textId="77777777" w:rsidR="004631F9" w:rsidRPr="004631F9" w:rsidRDefault="004631F9" w:rsidP="009D32A3">
            <w:pPr>
              <w:keepNext/>
              <w:keepLines/>
              <w:spacing w:after="0"/>
              <w:jc w:val="center"/>
              <w:rPr>
                <w:rFonts w:ascii="Arial"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9257E0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AWGN</w:t>
            </w:r>
          </w:p>
          <w:p w14:paraId="5E602296"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C2D21C4" w14:textId="77777777" w:rsidTr="009D32A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4B92E4"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OCNG shall be used such that active cell (Cell 1) is fully allocated and a constant total transmitted power spectral density is achieved for all OFDM symbols.</w:t>
            </w:r>
          </w:p>
          <w:p w14:paraId="304F04A1"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The resources for uplink transmission are assigned to the UE prior to the start of time period T2.</w:t>
            </w:r>
          </w:p>
          <w:p w14:paraId="6271591F"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3: </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position w:val="-12"/>
                <w:sz w:val="18"/>
                <w:highlight w:val="lightGray"/>
              </w:rPr>
              <w:object w:dxaOrig="405" w:dyaOrig="360" w14:anchorId="37B3E908">
                <v:shape id="_x0000_i1028" type="#_x0000_t75" alt="" style="width:20pt;height:15.5pt;mso-width-percent:0;mso-height-percent:0;mso-width-percent:0;mso-height-percent:0" o:ole="" fillcolor="window">
                  <v:imagedata r:id="rId7" o:title=""/>
                </v:shape>
                <o:OLEObject Type="Embed" ProgID="Equation.3" ShapeID="_x0000_i1028" DrawAspect="Content" ObjectID="_1799238648" r:id="rId12"/>
              </w:object>
            </w:r>
            <w:r w:rsidRPr="004631F9">
              <w:rPr>
                <w:rFonts w:ascii="Arial" w:hAnsi="Arial" w:cs="Arial"/>
                <w:sz w:val="18"/>
                <w:highlight w:val="lightGray"/>
              </w:rPr>
              <w:t xml:space="preserve"> to be fulfilled.</w:t>
            </w:r>
          </w:p>
          <w:p w14:paraId="3174E2CA"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4: </w:t>
            </w:r>
            <w:r w:rsidRPr="004631F9">
              <w:rPr>
                <w:rFonts w:ascii="Arial" w:hAnsi="Arial" w:cs="Arial"/>
                <w:sz w:val="18"/>
                <w:highlight w:val="lightGray"/>
              </w:rPr>
              <w:tab/>
            </w:r>
            <w:r w:rsidRPr="004631F9">
              <w:rPr>
                <w:rFonts w:ascii="Arial" w:hAnsi="Arial" w:cs="Arial"/>
                <w:sz w:val="18"/>
                <w:highlight w:val="lightGray"/>
                <w:lang w:val="en-US"/>
              </w:rPr>
              <w:t xml:space="preserve">SSB RP and </w:t>
            </w:r>
            <w:r w:rsidRPr="004631F9">
              <w:rPr>
                <w:rFonts w:ascii="Arial" w:hAnsi="Arial" w:cs="Arial"/>
                <w:sz w:val="18"/>
                <w:highlight w:val="lightGray"/>
              </w:rPr>
              <w:t>Io levels have been derived from other parameters and are given for information purpose. These are not settable test parameters.</w:t>
            </w:r>
          </w:p>
        </w:tc>
      </w:tr>
    </w:tbl>
    <w:p w14:paraId="1A7559DC" w14:textId="77777777" w:rsidR="004631F9" w:rsidRPr="004631F9" w:rsidRDefault="004631F9" w:rsidP="004631F9">
      <w:pPr>
        <w:rPr>
          <w:highlight w:val="lightGray"/>
        </w:rPr>
      </w:pPr>
    </w:p>
    <w:p w14:paraId="230517ED"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4</w:t>
      </w:r>
      <w:r w:rsidRPr="004631F9">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4631F9" w:rsidRPr="004631F9" w14:paraId="1C14A2B5" w14:textId="77777777" w:rsidTr="009D32A3">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73B21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12850CA2"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14:paraId="15424D44"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14:paraId="2B9AD5D6"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14:paraId="6E0A4C0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70E2F912" w14:textId="77777777" w:rsidTr="009D32A3">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5EB2C9B3" w14:textId="77777777" w:rsidR="004631F9" w:rsidRPr="004631F9" w:rsidRDefault="004631F9" w:rsidP="009D32A3">
            <w:pPr>
              <w:rPr>
                <w:rFonts w:ascii="Arial"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hideMark/>
          </w:tcPr>
          <w:p w14:paraId="0BF0D0F7" w14:textId="77777777" w:rsidR="004631F9" w:rsidRPr="004631F9" w:rsidRDefault="004631F9" w:rsidP="009D32A3">
            <w:pPr>
              <w:rPr>
                <w:rFonts w:ascii="Arial"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308D4DA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14:paraId="37E8C2C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14:paraId="77862915"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r>
      <w:tr w:rsidR="004631F9" w:rsidRPr="004631F9" w14:paraId="2CAC9FA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E7A1DDA"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NR RF Channel Number</w:t>
            </w:r>
          </w:p>
        </w:tc>
        <w:tc>
          <w:tcPr>
            <w:tcW w:w="644" w:type="pct"/>
            <w:tcBorders>
              <w:top w:val="single" w:sz="4" w:space="0" w:color="auto"/>
              <w:left w:val="single" w:sz="4" w:space="0" w:color="auto"/>
              <w:bottom w:val="single" w:sz="4" w:space="0" w:color="auto"/>
              <w:right w:val="single" w:sz="4" w:space="0" w:color="auto"/>
            </w:tcBorders>
          </w:tcPr>
          <w:p w14:paraId="3DD806D7"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38B4D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5" w:type="pct"/>
            <w:tcBorders>
              <w:top w:val="single" w:sz="4" w:space="0" w:color="auto"/>
              <w:left w:val="single" w:sz="4" w:space="0" w:color="auto"/>
              <w:bottom w:val="single" w:sz="4" w:space="0" w:color="auto"/>
              <w:right w:val="single" w:sz="4" w:space="0" w:color="auto"/>
            </w:tcBorders>
            <w:hideMark/>
          </w:tcPr>
          <w:p w14:paraId="3223817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3" w:type="pct"/>
            <w:tcBorders>
              <w:top w:val="single" w:sz="4" w:space="0" w:color="auto"/>
              <w:left w:val="single" w:sz="4" w:space="0" w:color="auto"/>
              <w:bottom w:val="single" w:sz="4" w:space="0" w:color="auto"/>
              <w:right w:val="single" w:sz="4" w:space="0" w:color="auto"/>
            </w:tcBorders>
            <w:hideMark/>
          </w:tcPr>
          <w:p w14:paraId="1729765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63F68737"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5747851"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1038A84D"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89D429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14:paraId="7410E3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14:paraId="46EF435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79CAEC1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3AE2E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4C382FEA"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22930AD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5" w:type="pct"/>
            <w:tcBorders>
              <w:top w:val="single" w:sz="4" w:space="0" w:color="auto"/>
              <w:left w:val="single" w:sz="4" w:space="0" w:color="auto"/>
              <w:bottom w:val="single" w:sz="4" w:space="0" w:color="auto"/>
              <w:right w:val="single" w:sz="4" w:space="0" w:color="auto"/>
            </w:tcBorders>
            <w:hideMark/>
          </w:tcPr>
          <w:p w14:paraId="7E12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3" w:type="pct"/>
            <w:tcBorders>
              <w:top w:val="single" w:sz="4" w:space="0" w:color="auto"/>
              <w:left w:val="single" w:sz="4" w:space="0" w:color="auto"/>
              <w:bottom w:val="single" w:sz="4" w:space="0" w:color="auto"/>
              <w:right w:val="single" w:sz="4" w:space="0" w:color="auto"/>
            </w:tcBorders>
            <w:hideMark/>
          </w:tcPr>
          <w:p w14:paraId="2823A05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r>
      <w:tr w:rsidR="004631F9" w:rsidRPr="004631F9" w14:paraId="34F68CDF"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8CF266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3E025DA5"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7BCF5D6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3E35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368F5D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r>
      <w:tr w:rsidR="004631F9" w:rsidRPr="004631F9" w14:paraId="72D6C483"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718714B6"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0BFFBBB7">
                <v:shape id="_x0000_i1029" type="#_x0000_t75" alt="" style="width:20.05pt;height:15.65pt;mso-width-percent:0;mso-height-percent:0;mso-width-percent:0;mso-height-percent:0" o:ole="" fillcolor="window">
                  <v:imagedata r:id="rId7" o:title=""/>
                </v:shape>
                <o:OLEObject Type="Embed" ProgID="Equation.3" ShapeID="_x0000_i1029" DrawAspect="Content" ObjectID="_1799238649" r:id="rId13"/>
              </w:object>
            </w:r>
            <w:r w:rsidRPr="004631F9">
              <w:rPr>
                <w:rFonts w:ascii="Arial" w:hAnsi="Arial" w:cs="Arial"/>
                <w:sz w:val="18"/>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63271D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384547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hideMark/>
          </w:tcPr>
          <w:p w14:paraId="54DE6F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hideMark/>
          </w:tcPr>
          <w:p w14:paraId="74558C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hideMark/>
          </w:tcPr>
          <w:p w14:paraId="110B1FF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1F546106" w14:textId="77777777" w:rsidTr="009D32A3">
        <w:trPr>
          <w:cantSplit/>
          <w:trHeight w:val="20"/>
        </w:trPr>
        <w:tc>
          <w:tcPr>
            <w:tcW w:w="578" w:type="pct"/>
            <w:vMerge/>
            <w:tcBorders>
              <w:left w:val="single" w:sz="4" w:space="0" w:color="auto"/>
              <w:right w:val="single" w:sz="4" w:space="0" w:color="auto"/>
            </w:tcBorders>
          </w:tcPr>
          <w:p w14:paraId="343DB7BF"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EBEF26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3E6729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16BD33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tcPr>
          <w:p w14:paraId="735BCBD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tcPr>
          <w:p w14:paraId="23A8D73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3AAFDC23" w14:textId="77777777" w:rsidTr="009D32A3">
        <w:trPr>
          <w:cantSplit/>
          <w:trHeight w:val="20"/>
        </w:trPr>
        <w:tc>
          <w:tcPr>
            <w:tcW w:w="578" w:type="pct"/>
            <w:vMerge/>
            <w:tcBorders>
              <w:left w:val="single" w:sz="4" w:space="0" w:color="auto"/>
              <w:bottom w:val="single" w:sz="4" w:space="0" w:color="auto"/>
              <w:right w:val="single" w:sz="4" w:space="0" w:color="auto"/>
            </w:tcBorders>
          </w:tcPr>
          <w:p w14:paraId="031ADE14"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8C64FE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AF411F6"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7061C7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5" w:type="pct"/>
            <w:tcBorders>
              <w:top w:val="single" w:sz="4" w:space="0" w:color="auto"/>
              <w:left w:val="single" w:sz="4" w:space="0" w:color="auto"/>
              <w:bottom w:val="single" w:sz="4" w:space="0" w:color="auto"/>
              <w:right w:val="single" w:sz="4" w:space="0" w:color="auto"/>
            </w:tcBorders>
          </w:tcPr>
          <w:p w14:paraId="7240E7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3" w:type="pct"/>
            <w:tcBorders>
              <w:top w:val="single" w:sz="4" w:space="0" w:color="auto"/>
              <w:left w:val="single" w:sz="4" w:space="0" w:color="auto"/>
              <w:bottom w:val="single" w:sz="4" w:space="0" w:color="auto"/>
              <w:right w:val="single" w:sz="4" w:space="0" w:color="auto"/>
            </w:tcBorders>
          </w:tcPr>
          <w:p w14:paraId="3F04EA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6BAEB2FA"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079D109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6CD10CDB">
                <v:shape id="_x0000_i1030" type="#_x0000_t75" alt="" style="width:36.3pt;height:20.05pt;mso-width-percent:0;mso-height-percent:0;mso-width-percent:0;mso-height-percent:0" o:ole="">
                  <v:imagedata r:id="rId9" o:title=""/>
                </v:shape>
                <o:OLEObject Type="Embed" ProgID="Equation.3" ShapeID="_x0000_i1030" DrawAspect="Content" ObjectID="_1799238650" r:id="rId14"/>
              </w:object>
            </w:r>
            <w:r w:rsidRPr="004631F9">
              <w:rPr>
                <w:rFonts w:ascii="Arial" w:hAnsi="Arial" w:cs="Arial"/>
                <w:sz w:val="18"/>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2F9358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42B48EC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23D5B30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hideMark/>
          </w:tcPr>
          <w:p w14:paraId="58419B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hideMark/>
          </w:tcPr>
          <w:p w14:paraId="67E588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55D75470" w14:textId="77777777" w:rsidTr="009D32A3">
        <w:trPr>
          <w:cantSplit/>
          <w:trHeight w:val="20"/>
        </w:trPr>
        <w:tc>
          <w:tcPr>
            <w:tcW w:w="578" w:type="pct"/>
            <w:vMerge/>
            <w:tcBorders>
              <w:left w:val="single" w:sz="4" w:space="0" w:color="auto"/>
              <w:right w:val="single" w:sz="4" w:space="0" w:color="auto"/>
            </w:tcBorders>
          </w:tcPr>
          <w:p w14:paraId="28151FAD"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4D6CF74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6856566C"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533E56F5"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99ADA2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64B012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51C6E1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2C27F77A" w14:textId="77777777" w:rsidTr="009D32A3">
        <w:trPr>
          <w:cantSplit/>
          <w:trHeight w:val="20"/>
        </w:trPr>
        <w:tc>
          <w:tcPr>
            <w:tcW w:w="578" w:type="pct"/>
            <w:vMerge/>
            <w:tcBorders>
              <w:left w:val="single" w:sz="4" w:space="0" w:color="auto"/>
              <w:bottom w:val="single" w:sz="4" w:space="0" w:color="auto"/>
              <w:right w:val="single" w:sz="4" w:space="0" w:color="auto"/>
            </w:tcBorders>
          </w:tcPr>
          <w:p w14:paraId="40CF1DC3"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4B589D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37612A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03B6CC84"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6D0A5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5D732FE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2702A9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01C21F94" w14:textId="77777777" w:rsidTr="009D32A3">
        <w:trPr>
          <w:cantSplit/>
          <w:trHeight w:val="20"/>
        </w:trPr>
        <w:tc>
          <w:tcPr>
            <w:tcW w:w="578" w:type="pct"/>
            <w:vMerge w:val="restart"/>
            <w:tcBorders>
              <w:left w:val="single" w:sz="4" w:space="0" w:color="auto"/>
              <w:right w:val="single" w:sz="4" w:space="0" w:color="auto"/>
            </w:tcBorders>
          </w:tcPr>
          <w:p w14:paraId="144DE0FC"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0ABCD8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tcPr>
          <w:p w14:paraId="09DC8F7E"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D798FBD"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sz w:val="18"/>
                <w:highlight w:val="lightGray"/>
                <w:lang w:val="en-US"/>
              </w:rPr>
              <w:t>19.08MHz</w:t>
            </w:r>
          </w:p>
        </w:tc>
        <w:tc>
          <w:tcPr>
            <w:tcW w:w="1104" w:type="pct"/>
            <w:tcBorders>
              <w:top w:val="single" w:sz="4" w:space="0" w:color="auto"/>
              <w:left w:val="single" w:sz="4" w:space="0" w:color="auto"/>
              <w:bottom w:val="single" w:sz="4" w:space="0" w:color="auto"/>
              <w:right w:val="single" w:sz="4" w:space="0" w:color="auto"/>
            </w:tcBorders>
            <w:vAlign w:val="center"/>
          </w:tcPr>
          <w:p w14:paraId="6B8C43F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F19245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293F8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5C89B748" w14:textId="77777777" w:rsidTr="009D32A3">
        <w:trPr>
          <w:cantSplit/>
          <w:trHeight w:val="20"/>
        </w:trPr>
        <w:tc>
          <w:tcPr>
            <w:tcW w:w="578" w:type="pct"/>
            <w:vMerge/>
            <w:tcBorders>
              <w:left w:val="single" w:sz="4" w:space="0" w:color="auto"/>
              <w:right w:val="single" w:sz="4" w:space="0" w:color="auto"/>
            </w:tcBorders>
            <w:vAlign w:val="center"/>
          </w:tcPr>
          <w:p w14:paraId="0F422512"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7794E5C5"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263F9EAA"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1B696F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hint="eastAsia"/>
                <w:sz w:val="18"/>
                <w:highlight w:val="lightGray"/>
                <w:lang w:val="en-US"/>
              </w:rPr>
              <w:t>19.08</w:t>
            </w:r>
            <w:r w:rsidRPr="004631F9">
              <w:rPr>
                <w:rFonts w:ascii="Arial" w:hAnsi="Arial"/>
                <w:sz w:val="18"/>
                <w:highlight w:val="lightGray"/>
                <w:lang w:val="en-US"/>
              </w:rPr>
              <w:t>MHz</w:t>
            </w:r>
          </w:p>
        </w:tc>
        <w:tc>
          <w:tcPr>
            <w:tcW w:w="1104" w:type="pct"/>
            <w:tcBorders>
              <w:top w:val="single" w:sz="4" w:space="0" w:color="auto"/>
              <w:left w:val="single" w:sz="4" w:space="0" w:color="auto"/>
              <w:bottom w:val="single" w:sz="4" w:space="0" w:color="auto"/>
              <w:right w:val="single" w:sz="4" w:space="0" w:color="auto"/>
            </w:tcBorders>
            <w:vAlign w:val="center"/>
          </w:tcPr>
          <w:p w14:paraId="04CAF0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866218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120A5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45FEEA30" w14:textId="77777777" w:rsidTr="009D32A3">
        <w:trPr>
          <w:cantSplit/>
          <w:trHeight w:val="20"/>
        </w:trPr>
        <w:tc>
          <w:tcPr>
            <w:tcW w:w="578" w:type="pct"/>
            <w:vMerge/>
            <w:tcBorders>
              <w:left w:val="single" w:sz="4" w:space="0" w:color="auto"/>
              <w:bottom w:val="single" w:sz="4" w:space="0" w:color="auto"/>
              <w:right w:val="single" w:sz="4" w:space="0" w:color="auto"/>
            </w:tcBorders>
            <w:vAlign w:val="center"/>
          </w:tcPr>
          <w:p w14:paraId="2A49249E"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530E901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70B9F819"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6FD710"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429A3D9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5" w:type="pct"/>
            <w:tcBorders>
              <w:top w:val="single" w:sz="4" w:space="0" w:color="auto"/>
              <w:left w:val="single" w:sz="4" w:space="0" w:color="auto"/>
              <w:bottom w:val="single" w:sz="4" w:space="0" w:color="auto"/>
              <w:right w:val="single" w:sz="4" w:space="0" w:color="auto"/>
            </w:tcBorders>
          </w:tcPr>
          <w:p w14:paraId="32393C8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3" w:type="pct"/>
            <w:tcBorders>
              <w:top w:val="single" w:sz="4" w:space="0" w:color="auto"/>
              <w:left w:val="single" w:sz="4" w:space="0" w:color="auto"/>
              <w:bottom w:val="single" w:sz="4" w:space="0" w:color="auto"/>
              <w:right w:val="single" w:sz="4" w:space="0" w:color="auto"/>
            </w:tcBorders>
            <w:vAlign w:val="center"/>
          </w:tcPr>
          <w:p w14:paraId="58D387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r>
      <w:tr w:rsidR="004631F9" w:rsidRPr="004631F9" w14:paraId="119AD7C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F6B16D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630" w:dyaOrig="375" w14:anchorId="2AE7224C">
                <v:shape id="_x0000_i1031" type="#_x0000_t75" alt="" style="width:30.7pt;height:20.05pt;mso-width-percent:0;mso-height-percent:0;mso-width-percent:0;mso-height-percent:0" o:ole="" fillcolor="window">
                  <v:imagedata r:id="rId15" o:title=""/>
                </v:shape>
                <o:OLEObject Type="Embed" ProgID="Equation.3" ShapeID="_x0000_i1031" DrawAspect="Content" ObjectID="_1799238651" r:id="rId16"/>
              </w:object>
            </w:r>
            <w:r w:rsidRPr="004631F9">
              <w:rPr>
                <w:rFonts w:ascii="Arial" w:hAnsi="Arial" w:cs="Arial"/>
                <w:sz w:val="18"/>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2A591D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37DD56A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w:t>
            </w:r>
          </w:p>
        </w:tc>
        <w:tc>
          <w:tcPr>
            <w:tcW w:w="1105" w:type="pct"/>
            <w:tcBorders>
              <w:top w:val="single" w:sz="4" w:space="0" w:color="auto"/>
              <w:left w:val="single" w:sz="4" w:space="0" w:color="auto"/>
              <w:bottom w:val="single" w:sz="4" w:space="0" w:color="auto"/>
              <w:right w:val="single" w:sz="4" w:space="0" w:color="auto"/>
            </w:tcBorders>
            <w:hideMark/>
          </w:tcPr>
          <w:p w14:paraId="41510F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c>
          <w:tcPr>
            <w:tcW w:w="1103" w:type="pct"/>
            <w:tcBorders>
              <w:top w:val="single" w:sz="4" w:space="0" w:color="auto"/>
              <w:left w:val="single" w:sz="4" w:space="0" w:color="auto"/>
              <w:bottom w:val="single" w:sz="4" w:space="0" w:color="auto"/>
              <w:right w:val="single" w:sz="4" w:space="0" w:color="auto"/>
            </w:tcBorders>
            <w:hideMark/>
          </w:tcPr>
          <w:p w14:paraId="5DDD65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r>
      <w:tr w:rsidR="004631F9" w:rsidRPr="004631F9" w14:paraId="1979353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C5417F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4127A363" w14:textId="77777777" w:rsidR="004631F9" w:rsidRPr="004631F9" w:rsidRDefault="004631F9" w:rsidP="009D32A3">
            <w:pPr>
              <w:keepNext/>
              <w:keepLines/>
              <w:spacing w:after="0"/>
              <w:jc w:val="center"/>
              <w:rPr>
                <w:rFonts w:ascii="Arial" w:hAnsi="Arial" w:cs="Arial"/>
                <w:sz w:val="18"/>
                <w:highlight w:val="lightGray"/>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28B3EC33" w14:textId="77777777" w:rsidR="004631F9" w:rsidRPr="004631F9" w:rsidRDefault="004631F9" w:rsidP="009D32A3">
            <w:pPr>
              <w:keepNext/>
              <w:keepLines/>
              <w:spacing w:after="0"/>
              <w:jc w:val="center"/>
              <w:rPr>
                <w:rFonts w:ascii="Arial" w:hAnsi="Arial" w:cs="Arial"/>
                <w:sz w:val="18"/>
                <w:highlight w:val="lightGray"/>
              </w:rPr>
            </w:pPr>
            <w:r w:rsidRPr="004631F9">
              <w:rPr>
                <w:rFonts w:ascii="Calibri" w:hAnsi="Calibri" w:cs="Calibri"/>
                <w:sz w:val="18"/>
                <w:highlight w:val="lightGray"/>
              </w:rPr>
              <w:t>AWGN</w:t>
            </w:r>
          </w:p>
        </w:tc>
      </w:tr>
      <w:tr w:rsidR="004631F9" w:rsidRPr="004631F9" w14:paraId="342EBB0E" w14:textId="77777777" w:rsidTr="009D32A3">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9FAA2BE"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OCNG shall be used such that active cells are fully allocated and a constant total transmitted power spectral density is achieved for all OFDM symbols other than those in the subframes with transmitted PRS.</w:t>
            </w:r>
          </w:p>
          <w:p w14:paraId="7F423C38"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The resources for uplink transmission are assigned to the UE prior to the start of time period T2.</w:t>
            </w:r>
          </w:p>
          <w:p w14:paraId="2B0D3172"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3:</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sz w:val="18"/>
                <w:highlight w:val="lightGray"/>
              </w:rPr>
              <w:object w:dxaOrig="405" w:dyaOrig="360" w14:anchorId="001B9774">
                <v:shape id="_x0000_i1032" type="#_x0000_t75" alt="" style="width:20.05pt;height:15.65pt;mso-width-percent:0;mso-height-percent:0;mso-width-percent:0;mso-height-percent:0" o:ole="" fillcolor="window">
                  <v:imagedata r:id="rId7" o:title=""/>
                </v:shape>
                <o:OLEObject Type="Embed" ProgID="Equation.3" ShapeID="_x0000_i1032" DrawAspect="Content" ObjectID="_1799238652" r:id="rId17"/>
              </w:object>
            </w:r>
            <w:r w:rsidRPr="004631F9">
              <w:rPr>
                <w:rFonts w:ascii="Arial" w:hAnsi="Arial" w:cs="Arial"/>
                <w:sz w:val="18"/>
                <w:highlight w:val="lightGray"/>
              </w:rPr>
              <w:t xml:space="preserve"> to be fulfilled.</w:t>
            </w:r>
          </w:p>
        </w:tc>
      </w:tr>
    </w:tbl>
    <w:p w14:paraId="7FCADD5A" w14:textId="77777777" w:rsidR="004631F9" w:rsidRPr="004631F9" w:rsidRDefault="004631F9" w:rsidP="004631F9">
      <w:pPr>
        <w:rPr>
          <w:highlight w:val="lightGray"/>
        </w:rPr>
      </w:pPr>
    </w:p>
    <w:p w14:paraId="249ABAA9" w14:textId="77777777" w:rsidR="004631F9" w:rsidRPr="004631F9" w:rsidRDefault="004631F9" w:rsidP="004631F9">
      <w:pPr>
        <w:pStyle w:val="Heading5"/>
        <w:rPr>
          <w:highlight w:val="lightGray"/>
        </w:rPr>
      </w:pPr>
      <w:r w:rsidRPr="004631F9">
        <w:rPr>
          <w:highlight w:val="lightGray"/>
        </w:rPr>
        <w:t>A.6.6.12.5.2</w:t>
      </w:r>
      <w:r w:rsidRPr="004631F9">
        <w:rPr>
          <w:highlight w:val="lightGray"/>
        </w:rPr>
        <w:tab/>
        <w:t>Test Requirements</w:t>
      </w:r>
    </w:p>
    <w:p w14:paraId="5EF7ADB3" w14:textId="77777777" w:rsidR="004631F9" w:rsidRPr="004631F9" w:rsidRDefault="004631F9" w:rsidP="004631F9">
      <w:pPr>
        <w:rPr>
          <w:highlight w:val="lightGray"/>
        </w:rPr>
      </w:pPr>
      <w:r w:rsidRPr="004631F9">
        <w:rPr>
          <w:highlight w:val="lightGray"/>
        </w:rPr>
        <w:t xml:space="preserve">The RSTD measurement time fulfils the </w:t>
      </w:r>
      <w:r w:rsidRPr="004631F9">
        <w:rPr>
          <w:highlight w:val="lightGray"/>
          <w:lang w:val="en-US"/>
        </w:rPr>
        <w:t xml:space="preserve">Rx TEG based RSTD measurement period </w:t>
      </w:r>
      <w:r w:rsidRPr="004631F9">
        <w:rPr>
          <w:highlight w:val="lightGray"/>
        </w:rPr>
        <w:t>requirements specified in Clause 9.9.2.5.</w:t>
      </w:r>
      <w:r w:rsidRPr="004631F9">
        <w:rPr>
          <w:highlight w:val="lightGray"/>
          <w:lang w:val="en-US"/>
        </w:rPr>
        <w:t xml:space="preserve"> </w:t>
      </w:r>
      <w:r w:rsidRPr="004631F9">
        <w:rPr>
          <w:highlight w:val="lightGray"/>
        </w:rPr>
        <w:t xml:space="preserve">The UE shall perform and report the </w:t>
      </w:r>
      <w:r w:rsidRPr="004631F9">
        <w:rPr>
          <w:highlight w:val="lightGray"/>
          <w:lang w:val="en-US"/>
        </w:rPr>
        <w:t xml:space="preserve">Rx TEG based </w:t>
      </w:r>
      <w:r w:rsidRPr="004631F9">
        <w:rPr>
          <w:highlight w:val="lightGray"/>
        </w:rPr>
        <w:t xml:space="preserve">RSTD measurements for Cell 2 and Cell 3 with respect to the reference cell in the DL-TDOA assistance data, Cell 1, within </w:t>
      </w:r>
      <w:r w:rsidRPr="004631F9">
        <w:rPr>
          <w:rFonts w:hint="eastAsia"/>
          <w:highlight w:val="lightGray"/>
        </w:rPr>
        <w:t>the time duration specified in section 9.9.</w:t>
      </w:r>
      <w:r w:rsidRPr="004631F9">
        <w:rPr>
          <w:highlight w:val="lightGray"/>
          <w:lang w:val="en-US"/>
        </w:rPr>
        <w:t>2</w:t>
      </w:r>
      <w:r w:rsidRPr="004631F9">
        <w:rPr>
          <w:rFonts w:hint="eastAsia"/>
          <w:highlight w:val="lightGray"/>
        </w:rPr>
        <w:t>.5</w:t>
      </w:r>
      <w:r w:rsidRPr="004631F9">
        <w:rPr>
          <w:highlight w:val="lightGray"/>
        </w:rPr>
        <w:t xml:space="preserve"> starting from the beginning of time interval T2.</w:t>
      </w:r>
    </w:p>
    <w:p w14:paraId="5ECF90BB" w14:textId="77777777" w:rsidR="004631F9" w:rsidRPr="004631F9" w:rsidRDefault="004631F9" w:rsidP="004631F9">
      <w:pPr>
        <w:pStyle w:val="ListParagraph"/>
        <w:numPr>
          <w:ilvl w:val="0"/>
          <w:numId w:val="19"/>
        </w:numPr>
        <w:spacing w:after="0"/>
        <w:contextualSpacing/>
        <w:rPr>
          <w:rFonts w:eastAsiaTheme="minorEastAsia"/>
          <w:highlight w:val="lightGray"/>
        </w:rPr>
      </w:pPr>
      <w:r w:rsidRPr="004631F9">
        <w:rPr>
          <w:rFonts w:eastAsiaTheme="minorEastAsia"/>
          <w:highlight w:val="lightGray"/>
        </w:rPr>
        <w:t>NOTE:</w:t>
      </w:r>
      <w:r w:rsidRPr="004631F9">
        <w:rPr>
          <w:rFonts w:eastAsiaTheme="minorEastAsia"/>
          <w:highlight w:val="lightGray"/>
        </w:rPr>
        <w:tab/>
        <w:t>The actual overall delays measured in the test may be up to 2xTTI</w:t>
      </w:r>
      <w:r w:rsidRPr="004631F9">
        <w:rPr>
          <w:rFonts w:eastAsiaTheme="minorEastAsia"/>
          <w:highlight w:val="lightGray"/>
          <w:vertAlign w:val="subscript"/>
        </w:rPr>
        <w:t>DCCH</w:t>
      </w:r>
      <w:r w:rsidRPr="004631F9">
        <w:rPr>
          <w:rFonts w:eastAsiaTheme="minorEastAsia"/>
          <w:highlight w:val="lightGray"/>
        </w:rPr>
        <w:t xml:space="preserve"> higher than the </w:t>
      </w:r>
      <w:r w:rsidRPr="004631F9">
        <w:rPr>
          <w:rFonts w:eastAsiaTheme="minorEastAsia" w:hint="eastAsia"/>
          <w:highlight w:val="lightGray"/>
        </w:rPr>
        <w:t>time duration</w:t>
      </w:r>
      <w:r w:rsidRPr="004631F9">
        <w:rPr>
          <w:rFonts w:eastAsiaTheme="minorEastAsia"/>
          <w:highlight w:val="lightGray"/>
        </w:rPr>
        <w:t xml:space="preserve"> above because of TTI insertion uncertainty of the measurement report in DCCH.</w:t>
      </w:r>
    </w:p>
    <w:p w14:paraId="5BF03491" w14:textId="77777777" w:rsidR="004631F9" w:rsidRPr="004631F9" w:rsidRDefault="004631F9" w:rsidP="004631F9">
      <w:pPr>
        <w:rPr>
          <w:highlight w:val="lightGray"/>
        </w:rPr>
      </w:pPr>
    </w:p>
    <w:p w14:paraId="291D8854" w14:textId="77777777" w:rsidR="004631F9" w:rsidRDefault="004631F9" w:rsidP="004631F9">
      <w:pPr>
        <w:rPr>
          <w:lang w:val="en-US"/>
        </w:rPr>
      </w:pPr>
      <w:r w:rsidRPr="004631F9">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631F9">
        <w:rPr>
          <w:highlight w:val="lightGray"/>
          <w:lang w:val="en-US"/>
        </w:rPr>
        <w:t>.</w:t>
      </w:r>
    </w:p>
    <w:p w14:paraId="6D03B656" w14:textId="77777777" w:rsidR="004631F9" w:rsidRPr="00A543F9" w:rsidRDefault="004631F9" w:rsidP="004631F9"/>
    <w:p w14:paraId="4276E772" w14:textId="77777777" w:rsidR="00B43C2C" w:rsidRDefault="00B43C2C" w:rsidP="00B43C2C"/>
    <w:p w14:paraId="6699D0F6"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35F25153"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2C269C78"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04D6D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5775303"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DB856C9" w14:textId="77777777" w:rsidR="006F53C9" w:rsidRDefault="00A511B6" w:rsidP="006F53C9">
      <w:pPr>
        <w:jc w:val="both"/>
        <w:rPr>
          <w:rFonts w:ascii="Arial" w:hAnsi="Arial"/>
        </w:rPr>
      </w:pPr>
      <w:r w:rsidRPr="00A511B6">
        <w:rPr>
          <w:rFonts w:ascii="Arial" w:hAnsi="Arial"/>
        </w:rPr>
        <w:lastRenderedPageBreak/>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2B6DCE">
        <w:rPr>
          <w:rFonts w:ascii="Arial" w:hAnsi="Arial"/>
        </w:rPr>
        <w:t>5</w:t>
      </w:r>
      <w:r w:rsidRPr="00A511B6">
        <w:rPr>
          <w:rFonts w:ascii="Arial" w:hAnsi="Arial"/>
        </w:rPr>
        <w:t>.</w:t>
      </w:r>
      <w:r w:rsidR="00C72B84">
        <w:rPr>
          <w:rFonts w:ascii="Arial" w:hAnsi="Arial"/>
        </w:rPr>
        <w:t>1</w:t>
      </w:r>
      <w:r w:rsidRPr="00A511B6">
        <w:rPr>
          <w:rFonts w:ascii="Arial" w:hAnsi="Arial"/>
        </w:rPr>
        <w:t>-</w:t>
      </w:r>
      <w:r w:rsidR="00C72B84">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3E6157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6CD1614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78D906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CE8738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A5459C"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6C284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F52AF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212251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D26CD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4B442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25D3B55"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DB9EF51"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11EBC3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326350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BCD6B9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8E3CE9">
        <w:rPr>
          <w:rFonts w:ascii="Arial" w:eastAsia="SimSun" w:hAnsi="Arial"/>
        </w:rPr>
        <w:t>5</w:t>
      </w:r>
      <w:r w:rsidR="00780199">
        <w:rPr>
          <w:rFonts w:ascii="Arial" w:eastAsia="SimSun" w:hAnsi="Arial"/>
        </w:rPr>
        <w:t>.</w:t>
      </w:r>
      <w:r w:rsidR="00C24270">
        <w:rPr>
          <w:rFonts w:ascii="Arial" w:eastAsia="SimSun" w:hAnsi="Arial"/>
        </w:rPr>
        <w:t>1</w:t>
      </w:r>
      <w:r w:rsidR="009C0911" w:rsidRPr="009C0911">
        <w:rPr>
          <w:rFonts w:ascii="Arial" w:eastAsia="SimSun" w:hAnsi="Arial"/>
        </w:rPr>
        <w:t>-</w:t>
      </w:r>
      <w:r w:rsidR="00C24270">
        <w:rPr>
          <w:rFonts w:ascii="Arial" w:eastAsia="SimSun" w:hAnsi="Arial"/>
        </w:rPr>
        <w:t>4</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2A4821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0C1F777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E35B75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5DC657AB"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1D1E32A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2A893F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E626CB9" w14:textId="77777777" w:rsidR="00C21ABC" w:rsidRPr="00C4596A" w:rsidRDefault="00C21ABC" w:rsidP="00C4596A">
      <w:pPr>
        <w:autoSpaceDE w:val="0"/>
        <w:autoSpaceDN w:val="0"/>
        <w:adjustRightInd w:val="0"/>
        <w:jc w:val="both"/>
        <w:rPr>
          <w:rFonts w:ascii="Arial" w:eastAsia="SimSun" w:hAnsi="Arial"/>
        </w:rPr>
      </w:pPr>
    </w:p>
    <w:p w14:paraId="50F1E4B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ADF8BA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FD83B3"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4B2319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3250CE1"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F6BCEDB"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5EB8D77"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89ED9E8"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611A84A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15FDFA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66149DA0"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FF002A7" w14:textId="77777777" w:rsidR="00090BF1" w:rsidRDefault="00090BF1" w:rsidP="00F201EC">
      <w:pPr>
        <w:rPr>
          <w:rFonts w:ascii="Arial" w:hAnsi="Arial"/>
        </w:rPr>
      </w:pPr>
    </w:p>
    <w:p w14:paraId="75A2A05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AEE74CF"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29041A6B"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D764008"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5C833F7B"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22743F3"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669B31"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265C7F71"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4591E752"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09640364"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5CE2DB8F"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060DDAB0"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C8B4E54"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6748D5CA"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703E881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29F7AECD"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1DF9BD3A"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10DD09E1"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AD0ABDF"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025E472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5DC8565" w14:textId="77777777" w:rsidR="007C4DCA" w:rsidRPr="00084212" w:rsidRDefault="007C4DCA" w:rsidP="007C4DCA">
      <w:pPr>
        <w:rPr>
          <w:highlight w:val="lightGray"/>
        </w:rPr>
      </w:pPr>
      <w:r w:rsidRPr="00084212">
        <w:rPr>
          <w:highlight w:val="lightGray"/>
        </w:rPr>
        <w:lastRenderedPageBreak/>
        <w:t xml:space="preserve">Note: The requriements for fading channel in this clause are derived based on TDL-A (30 ns delay spread, 5Hz) and TDL-C (60 ns delay spread, 300 Hz) channel models for FR1 and FR2 respectively. </w:t>
      </w:r>
    </w:p>
    <w:p w14:paraId="27F678EB"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35899847"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7AA3AB83"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73F7CAFB"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432EBE9"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090EC56"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42C77CE7" w14:textId="77777777" w:rsidR="007C4DCA" w:rsidRPr="00084212"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nr-UE-RxTEG-TimingErrorMargin</w:t>
      </w:r>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nr-UE-RxTEG-TimingErrorMargin</w:t>
      </w:r>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6" w:name="OLE_LINK41"/>
      <w:bookmarkStart w:id="27" w:name="OLE_LINK42"/>
      <w:r w:rsidRPr="00084212">
        <w:rPr>
          <w:rFonts w:eastAsia="Malgun Gothic"/>
          <w:bCs/>
          <w:highlight w:val="lightGray"/>
        </w:rPr>
        <w:t>+</w:t>
      </w:r>
      <w:r w:rsidRPr="00084212">
        <w:rPr>
          <w:highlight w:val="lightGray"/>
        </w:rPr>
        <w:t>Δ</w:t>
      </w:r>
      <w:bookmarkEnd w:id="26"/>
      <w:bookmarkEnd w:id="27"/>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84212">
        <w:rPr>
          <w:rFonts w:hint="eastAsia"/>
          <w:highlight w:val="lightGray"/>
        </w:rPr>
        <w:t>Rx TEG</w:t>
      </w:r>
      <w:r w:rsidRPr="00084212">
        <w:rPr>
          <w:rFonts w:hint="eastAsia"/>
          <w:bCs/>
          <w:highlight w:val="lightGray"/>
        </w:rPr>
        <w:t>.</w:t>
      </w:r>
    </w:p>
    <w:p w14:paraId="7A0F85B4" w14:textId="77777777" w:rsidR="007C4DCA" w:rsidRPr="00084212" w:rsidRDefault="007C4DCA" w:rsidP="00444D7E">
      <w:pPr>
        <w:autoSpaceDE w:val="0"/>
        <w:autoSpaceDN w:val="0"/>
        <w:adjustRightInd w:val="0"/>
        <w:jc w:val="both"/>
        <w:rPr>
          <w:rFonts w:ascii="Arial" w:eastAsia="SimSun" w:hAnsi="Arial"/>
          <w:highlight w:val="lightGray"/>
          <w:lang w:val="en-US" w:eastAsia="zh-CN"/>
        </w:rPr>
      </w:pPr>
    </w:p>
    <w:p w14:paraId="408937C9" w14:textId="77777777" w:rsidR="00E32573" w:rsidRPr="00E32573" w:rsidRDefault="00E32573" w:rsidP="00E32573">
      <w:pPr>
        <w:pStyle w:val="TH"/>
        <w:rPr>
          <w:highlight w:val="lightGray"/>
        </w:rPr>
      </w:pPr>
      <w:bookmarkStart w:id="28" w:name="_Hlk178588237"/>
      <w:bookmarkStart w:id="29" w:name="_Hlk117243394"/>
      <w:r w:rsidRPr="00E32573">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32573" w:rsidRPr="00E32573" w14:paraId="3A97CDD3" w14:textId="77777777" w:rsidTr="009D32A3">
        <w:trPr>
          <w:jc w:val="center"/>
        </w:trPr>
        <w:tc>
          <w:tcPr>
            <w:tcW w:w="959" w:type="dxa"/>
            <w:vMerge w:val="restart"/>
            <w:vAlign w:val="center"/>
            <w:hideMark/>
          </w:tcPr>
          <w:bookmarkEnd w:id="28"/>
          <w:p w14:paraId="6B2DFB59" w14:textId="77777777" w:rsidR="00E32573" w:rsidRPr="00E32573" w:rsidRDefault="00E32573" w:rsidP="009D32A3">
            <w:pPr>
              <w:pStyle w:val="TAH"/>
              <w:rPr>
                <w:highlight w:val="lightGray"/>
              </w:rPr>
            </w:pPr>
            <w:r w:rsidRPr="00E32573">
              <w:rPr>
                <w:highlight w:val="lightGray"/>
              </w:rPr>
              <w:lastRenderedPageBreak/>
              <w:t>Accuracy</w:t>
            </w:r>
          </w:p>
        </w:tc>
        <w:tc>
          <w:tcPr>
            <w:tcW w:w="9105" w:type="dxa"/>
            <w:gridSpan w:val="7"/>
            <w:vAlign w:val="center"/>
            <w:hideMark/>
          </w:tcPr>
          <w:p w14:paraId="5E1083A9" w14:textId="77777777" w:rsidR="00E32573" w:rsidRPr="00E32573" w:rsidRDefault="00E32573" w:rsidP="009D32A3">
            <w:pPr>
              <w:pStyle w:val="TAH"/>
              <w:rPr>
                <w:highlight w:val="lightGray"/>
              </w:rPr>
            </w:pPr>
            <w:r w:rsidRPr="00E32573">
              <w:rPr>
                <w:highlight w:val="lightGray"/>
              </w:rPr>
              <w:t>Conditions</w:t>
            </w:r>
          </w:p>
        </w:tc>
      </w:tr>
      <w:tr w:rsidR="00E32573" w:rsidRPr="00E32573" w14:paraId="474BC2FB" w14:textId="77777777" w:rsidTr="009D32A3">
        <w:trPr>
          <w:jc w:val="center"/>
        </w:trPr>
        <w:tc>
          <w:tcPr>
            <w:tcW w:w="959" w:type="dxa"/>
            <w:vMerge/>
            <w:vAlign w:val="center"/>
            <w:hideMark/>
          </w:tcPr>
          <w:p w14:paraId="6CBFF2EA" w14:textId="77777777" w:rsidR="00E32573" w:rsidRPr="00E32573" w:rsidRDefault="00E32573" w:rsidP="009D32A3">
            <w:pPr>
              <w:pStyle w:val="TAH"/>
              <w:rPr>
                <w:highlight w:val="lightGray"/>
              </w:rPr>
            </w:pPr>
          </w:p>
        </w:tc>
        <w:tc>
          <w:tcPr>
            <w:tcW w:w="1163" w:type="dxa"/>
            <w:vMerge w:val="restart"/>
            <w:vAlign w:val="center"/>
            <w:hideMark/>
          </w:tcPr>
          <w:p w14:paraId="1AD6DDFE" w14:textId="77777777" w:rsidR="00E32573" w:rsidRPr="00E32573" w:rsidRDefault="00E32573" w:rsidP="009D32A3">
            <w:pPr>
              <w:pStyle w:val="TAH"/>
              <w:rPr>
                <w:highlight w:val="lightGray"/>
              </w:rPr>
            </w:pPr>
            <w:r w:rsidRPr="00E32573">
              <w:rPr>
                <w:highlight w:val="lightGray"/>
              </w:rPr>
              <w:t>PRS Ês/Iot</w:t>
            </w:r>
          </w:p>
        </w:tc>
        <w:tc>
          <w:tcPr>
            <w:tcW w:w="992" w:type="dxa"/>
            <w:vMerge w:val="restart"/>
            <w:vAlign w:val="center"/>
            <w:hideMark/>
          </w:tcPr>
          <w:p w14:paraId="400F0ACD" w14:textId="77777777" w:rsidR="00E32573" w:rsidRPr="00E32573" w:rsidRDefault="00E32573" w:rsidP="009D32A3">
            <w:pPr>
              <w:pStyle w:val="TAH"/>
              <w:rPr>
                <w:highlight w:val="lightGray"/>
              </w:rPr>
            </w:pPr>
            <w:r w:rsidRPr="00E32573">
              <w:rPr>
                <w:highlight w:val="lightGray"/>
              </w:rPr>
              <w:t>PRS SCS</w:t>
            </w:r>
          </w:p>
        </w:tc>
        <w:tc>
          <w:tcPr>
            <w:tcW w:w="1134" w:type="dxa"/>
            <w:vMerge w:val="restart"/>
            <w:vAlign w:val="center"/>
            <w:hideMark/>
          </w:tcPr>
          <w:p w14:paraId="1C1E36C9" w14:textId="77777777" w:rsidR="00E32573" w:rsidRPr="00E32573" w:rsidRDefault="00E32573" w:rsidP="009D32A3">
            <w:pPr>
              <w:pStyle w:val="TAH"/>
              <w:rPr>
                <w:highlight w:val="lightGray"/>
              </w:rPr>
            </w:pPr>
            <w:r w:rsidRPr="00E32573">
              <w:rPr>
                <w:highlight w:val="lightGray"/>
              </w:rPr>
              <w:t>PRS bandwidth</w:t>
            </w:r>
          </w:p>
          <w:p w14:paraId="4E288E77" w14:textId="77777777" w:rsidR="00E32573" w:rsidRPr="00E32573" w:rsidRDefault="00E32573" w:rsidP="009D32A3">
            <w:pPr>
              <w:pStyle w:val="TAH"/>
              <w:rPr>
                <w:highlight w:val="lightGray"/>
              </w:rPr>
            </w:pPr>
            <w:r w:rsidRPr="00E32573">
              <w:rPr>
                <w:highlight w:val="lightGray"/>
                <w:vertAlign w:val="superscript"/>
              </w:rPr>
              <w:t>Note 1</w:t>
            </w:r>
          </w:p>
        </w:tc>
        <w:tc>
          <w:tcPr>
            <w:tcW w:w="1367" w:type="dxa"/>
            <w:vMerge w:val="restart"/>
            <w:vAlign w:val="center"/>
            <w:hideMark/>
          </w:tcPr>
          <w:p w14:paraId="04EE5615" w14:textId="77777777" w:rsidR="00E32573" w:rsidRPr="00E32573" w:rsidRDefault="00E32573" w:rsidP="009D32A3">
            <w:pPr>
              <w:pStyle w:val="TAH"/>
              <w:rPr>
                <w:highlight w:val="lightGray"/>
              </w:rPr>
            </w:pPr>
            <w:r w:rsidRPr="00E32573">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32573">
              <w:rPr>
                <w:highlight w:val="lightGray"/>
              </w:rPr>
              <w:t>)</w:t>
            </w:r>
          </w:p>
          <w:p w14:paraId="466917DB" w14:textId="77777777" w:rsidR="00E32573" w:rsidRPr="00E32573" w:rsidRDefault="00E32573" w:rsidP="009D32A3">
            <w:pPr>
              <w:pStyle w:val="TAH"/>
              <w:rPr>
                <w:highlight w:val="lightGray"/>
              </w:rPr>
            </w:pPr>
            <w:r w:rsidRPr="00E32573">
              <w:rPr>
                <w:highlight w:val="lightGray"/>
                <w:vertAlign w:val="superscript"/>
              </w:rPr>
              <w:t>Note 2</w:t>
            </w:r>
          </w:p>
        </w:tc>
        <w:tc>
          <w:tcPr>
            <w:tcW w:w="4449" w:type="dxa"/>
            <w:gridSpan w:val="3"/>
            <w:vAlign w:val="center"/>
            <w:hideMark/>
          </w:tcPr>
          <w:p w14:paraId="48C4F730" w14:textId="77777777" w:rsidR="00E32573" w:rsidRPr="00E32573" w:rsidRDefault="00E32573" w:rsidP="009D32A3">
            <w:pPr>
              <w:pStyle w:val="TAH"/>
              <w:rPr>
                <w:highlight w:val="lightGray"/>
              </w:rPr>
            </w:pPr>
            <w:r w:rsidRPr="00E32573">
              <w:rPr>
                <w:highlight w:val="lightGray"/>
              </w:rPr>
              <w:t>Io</w:t>
            </w:r>
            <w:r w:rsidRPr="00E32573">
              <w:rPr>
                <w:highlight w:val="lightGray"/>
                <w:vertAlign w:val="superscript"/>
              </w:rPr>
              <w:t xml:space="preserve"> Note 3</w:t>
            </w:r>
            <w:r w:rsidRPr="00E32573">
              <w:rPr>
                <w:highlight w:val="lightGray"/>
              </w:rPr>
              <w:t xml:space="preserve"> range</w:t>
            </w:r>
          </w:p>
        </w:tc>
      </w:tr>
      <w:tr w:rsidR="00E32573" w:rsidRPr="00E32573" w14:paraId="5B5E286D" w14:textId="77777777" w:rsidTr="009D32A3">
        <w:trPr>
          <w:jc w:val="center"/>
        </w:trPr>
        <w:tc>
          <w:tcPr>
            <w:tcW w:w="959" w:type="dxa"/>
            <w:vMerge/>
            <w:vAlign w:val="center"/>
            <w:hideMark/>
          </w:tcPr>
          <w:p w14:paraId="4083E928" w14:textId="77777777" w:rsidR="00E32573" w:rsidRPr="00E32573" w:rsidRDefault="00E32573" w:rsidP="009D32A3">
            <w:pPr>
              <w:pStyle w:val="TAH"/>
              <w:rPr>
                <w:highlight w:val="lightGray"/>
              </w:rPr>
            </w:pPr>
          </w:p>
        </w:tc>
        <w:tc>
          <w:tcPr>
            <w:tcW w:w="1163" w:type="dxa"/>
            <w:vMerge/>
            <w:vAlign w:val="center"/>
            <w:hideMark/>
          </w:tcPr>
          <w:p w14:paraId="1F94726F" w14:textId="77777777" w:rsidR="00E32573" w:rsidRPr="00E32573" w:rsidRDefault="00E32573" w:rsidP="009D32A3">
            <w:pPr>
              <w:pStyle w:val="TAH"/>
              <w:rPr>
                <w:highlight w:val="lightGray"/>
              </w:rPr>
            </w:pPr>
          </w:p>
        </w:tc>
        <w:tc>
          <w:tcPr>
            <w:tcW w:w="992" w:type="dxa"/>
            <w:vMerge/>
            <w:vAlign w:val="center"/>
            <w:hideMark/>
          </w:tcPr>
          <w:p w14:paraId="1CF6CA11" w14:textId="77777777" w:rsidR="00E32573" w:rsidRPr="00E32573" w:rsidRDefault="00E32573" w:rsidP="009D32A3">
            <w:pPr>
              <w:pStyle w:val="TAH"/>
              <w:rPr>
                <w:highlight w:val="lightGray"/>
              </w:rPr>
            </w:pPr>
          </w:p>
        </w:tc>
        <w:tc>
          <w:tcPr>
            <w:tcW w:w="1134" w:type="dxa"/>
            <w:vMerge/>
            <w:vAlign w:val="center"/>
            <w:hideMark/>
          </w:tcPr>
          <w:p w14:paraId="42B2BB6D" w14:textId="77777777" w:rsidR="00E32573" w:rsidRPr="00E32573" w:rsidRDefault="00E32573" w:rsidP="009D32A3">
            <w:pPr>
              <w:pStyle w:val="TAH"/>
              <w:rPr>
                <w:highlight w:val="lightGray"/>
              </w:rPr>
            </w:pPr>
          </w:p>
        </w:tc>
        <w:tc>
          <w:tcPr>
            <w:tcW w:w="1367" w:type="dxa"/>
            <w:vMerge/>
            <w:vAlign w:val="center"/>
            <w:hideMark/>
          </w:tcPr>
          <w:p w14:paraId="5DCD28DA" w14:textId="77777777" w:rsidR="00E32573" w:rsidRPr="00E32573" w:rsidRDefault="00E32573" w:rsidP="009D32A3">
            <w:pPr>
              <w:pStyle w:val="TAH"/>
              <w:rPr>
                <w:highlight w:val="lightGray"/>
              </w:rPr>
            </w:pPr>
          </w:p>
        </w:tc>
        <w:tc>
          <w:tcPr>
            <w:tcW w:w="2040" w:type="dxa"/>
            <w:vAlign w:val="center"/>
            <w:hideMark/>
          </w:tcPr>
          <w:p w14:paraId="22A50E63" w14:textId="77777777" w:rsidR="00E32573" w:rsidRPr="00E32573" w:rsidRDefault="00E32573" w:rsidP="009D32A3">
            <w:pPr>
              <w:pStyle w:val="TAH"/>
              <w:rPr>
                <w:highlight w:val="lightGray"/>
              </w:rPr>
            </w:pPr>
            <w:r w:rsidRPr="00E32573">
              <w:rPr>
                <w:highlight w:val="lightGray"/>
              </w:rPr>
              <w:t>NR operating band groups</w:t>
            </w:r>
            <w:r w:rsidRPr="00E32573">
              <w:rPr>
                <w:highlight w:val="lightGray"/>
                <w:vertAlign w:val="superscript"/>
              </w:rPr>
              <w:t xml:space="preserve"> Note 4</w:t>
            </w:r>
          </w:p>
        </w:tc>
        <w:tc>
          <w:tcPr>
            <w:tcW w:w="1134" w:type="dxa"/>
            <w:vAlign w:val="center"/>
            <w:hideMark/>
          </w:tcPr>
          <w:p w14:paraId="3125A19D" w14:textId="77777777" w:rsidR="00E32573" w:rsidRPr="00E32573" w:rsidRDefault="00E32573" w:rsidP="009D32A3">
            <w:pPr>
              <w:pStyle w:val="TAH"/>
              <w:rPr>
                <w:highlight w:val="lightGray"/>
              </w:rPr>
            </w:pPr>
            <w:r w:rsidRPr="00E32573">
              <w:rPr>
                <w:highlight w:val="lightGray"/>
              </w:rPr>
              <w:t xml:space="preserve">Minimum Io </w:t>
            </w:r>
          </w:p>
        </w:tc>
        <w:tc>
          <w:tcPr>
            <w:tcW w:w="1275" w:type="dxa"/>
            <w:vAlign w:val="center"/>
            <w:hideMark/>
          </w:tcPr>
          <w:p w14:paraId="0BB5DFFA" w14:textId="77777777" w:rsidR="00E32573" w:rsidRPr="00E32573" w:rsidRDefault="00E32573" w:rsidP="009D32A3">
            <w:pPr>
              <w:pStyle w:val="TAH"/>
              <w:rPr>
                <w:highlight w:val="lightGray"/>
              </w:rPr>
            </w:pPr>
            <w:r w:rsidRPr="00E32573">
              <w:rPr>
                <w:highlight w:val="lightGray"/>
              </w:rPr>
              <w:t>Maximum Io</w:t>
            </w:r>
          </w:p>
        </w:tc>
      </w:tr>
      <w:tr w:rsidR="00E32573" w:rsidRPr="00E32573" w14:paraId="727787C0" w14:textId="77777777" w:rsidTr="009D32A3">
        <w:trPr>
          <w:jc w:val="center"/>
        </w:trPr>
        <w:tc>
          <w:tcPr>
            <w:tcW w:w="959" w:type="dxa"/>
            <w:vAlign w:val="center"/>
            <w:hideMark/>
          </w:tcPr>
          <w:p w14:paraId="4641B6B0" w14:textId="77777777" w:rsidR="00E32573" w:rsidRPr="00E32573" w:rsidRDefault="00E32573" w:rsidP="009D32A3">
            <w:pPr>
              <w:pStyle w:val="TAH"/>
              <w:rPr>
                <w:highlight w:val="lightGray"/>
              </w:rPr>
            </w:pPr>
            <w:r w:rsidRPr="00E32573">
              <w:rPr>
                <w:highlight w:val="lightGray"/>
              </w:rPr>
              <w:t>Tc</w:t>
            </w:r>
            <w:r w:rsidRPr="00E32573">
              <w:rPr>
                <w:highlight w:val="lightGray"/>
                <w:vertAlign w:val="superscript"/>
              </w:rPr>
              <w:t xml:space="preserve"> Note 5</w:t>
            </w:r>
          </w:p>
        </w:tc>
        <w:tc>
          <w:tcPr>
            <w:tcW w:w="1163" w:type="dxa"/>
            <w:vAlign w:val="center"/>
            <w:hideMark/>
          </w:tcPr>
          <w:p w14:paraId="620A56A7" w14:textId="77777777" w:rsidR="00E32573" w:rsidRPr="00E32573" w:rsidRDefault="00E32573" w:rsidP="009D32A3">
            <w:pPr>
              <w:pStyle w:val="TAH"/>
              <w:rPr>
                <w:highlight w:val="lightGray"/>
              </w:rPr>
            </w:pPr>
            <w:r w:rsidRPr="00E32573">
              <w:rPr>
                <w:highlight w:val="lightGray"/>
              </w:rPr>
              <w:t>dB</w:t>
            </w:r>
          </w:p>
        </w:tc>
        <w:tc>
          <w:tcPr>
            <w:tcW w:w="992" w:type="dxa"/>
            <w:vAlign w:val="center"/>
            <w:hideMark/>
          </w:tcPr>
          <w:p w14:paraId="41AB20E8" w14:textId="77777777" w:rsidR="00E32573" w:rsidRPr="00E32573" w:rsidRDefault="00E32573" w:rsidP="009D32A3">
            <w:pPr>
              <w:pStyle w:val="TAH"/>
              <w:rPr>
                <w:highlight w:val="lightGray"/>
              </w:rPr>
            </w:pPr>
            <w:r w:rsidRPr="00E32573">
              <w:rPr>
                <w:highlight w:val="lightGray"/>
              </w:rPr>
              <w:t>kHz</w:t>
            </w:r>
          </w:p>
        </w:tc>
        <w:tc>
          <w:tcPr>
            <w:tcW w:w="1134" w:type="dxa"/>
            <w:vAlign w:val="center"/>
            <w:hideMark/>
          </w:tcPr>
          <w:p w14:paraId="5D1A2EC2" w14:textId="77777777" w:rsidR="00E32573" w:rsidRPr="00E32573" w:rsidRDefault="00E32573" w:rsidP="009D32A3">
            <w:pPr>
              <w:pStyle w:val="TAH"/>
              <w:rPr>
                <w:highlight w:val="lightGray"/>
              </w:rPr>
            </w:pPr>
            <w:r w:rsidRPr="00E32573">
              <w:rPr>
                <w:highlight w:val="lightGray"/>
              </w:rPr>
              <w:t>RB</w:t>
            </w:r>
          </w:p>
        </w:tc>
        <w:tc>
          <w:tcPr>
            <w:tcW w:w="1367" w:type="dxa"/>
            <w:vAlign w:val="center"/>
          </w:tcPr>
          <w:p w14:paraId="5080B772" w14:textId="77777777" w:rsidR="00E32573" w:rsidRPr="00E32573" w:rsidRDefault="00E32573" w:rsidP="009D32A3">
            <w:pPr>
              <w:pStyle w:val="TAH"/>
              <w:rPr>
                <w:highlight w:val="lightGray"/>
              </w:rPr>
            </w:pPr>
          </w:p>
        </w:tc>
        <w:tc>
          <w:tcPr>
            <w:tcW w:w="2040" w:type="dxa"/>
            <w:vAlign w:val="center"/>
          </w:tcPr>
          <w:p w14:paraId="750A6AA0" w14:textId="77777777" w:rsidR="00E32573" w:rsidRPr="00E32573" w:rsidRDefault="00E32573" w:rsidP="009D32A3">
            <w:pPr>
              <w:pStyle w:val="TAH"/>
              <w:rPr>
                <w:highlight w:val="lightGray"/>
              </w:rPr>
            </w:pPr>
          </w:p>
        </w:tc>
        <w:tc>
          <w:tcPr>
            <w:tcW w:w="1134" w:type="dxa"/>
            <w:vAlign w:val="center"/>
            <w:hideMark/>
          </w:tcPr>
          <w:p w14:paraId="2BA970A4" w14:textId="77777777" w:rsidR="00E32573" w:rsidRPr="00E32573" w:rsidRDefault="00E32573" w:rsidP="009D32A3">
            <w:pPr>
              <w:pStyle w:val="TAH"/>
              <w:rPr>
                <w:highlight w:val="lightGray"/>
              </w:rPr>
            </w:pPr>
            <w:r w:rsidRPr="00E32573">
              <w:rPr>
                <w:highlight w:val="lightGray"/>
              </w:rPr>
              <w:t>dBm/SCS</w:t>
            </w:r>
            <w:r w:rsidRPr="00E32573">
              <w:rPr>
                <w:highlight w:val="lightGray"/>
                <w:vertAlign w:val="superscript"/>
              </w:rPr>
              <w:t xml:space="preserve"> </w:t>
            </w:r>
          </w:p>
        </w:tc>
        <w:tc>
          <w:tcPr>
            <w:tcW w:w="1275" w:type="dxa"/>
            <w:vAlign w:val="center"/>
            <w:hideMark/>
          </w:tcPr>
          <w:p w14:paraId="1E530871" w14:textId="77777777" w:rsidR="00E32573" w:rsidRPr="00E32573" w:rsidRDefault="00E32573" w:rsidP="009D32A3">
            <w:pPr>
              <w:pStyle w:val="TAH"/>
              <w:rPr>
                <w:highlight w:val="lightGray"/>
              </w:rPr>
            </w:pPr>
            <w:r w:rsidRPr="00E32573">
              <w:rPr>
                <w:highlight w:val="lightGray"/>
              </w:rPr>
              <w:t>dBm/BW</w:t>
            </w:r>
            <w:r w:rsidRPr="00E32573">
              <w:rPr>
                <w:highlight w:val="lightGray"/>
                <w:vertAlign w:val="subscript"/>
              </w:rPr>
              <w:t>Channel</w:t>
            </w:r>
          </w:p>
        </w:tc>
      </w:tr>
      <w:tr w:rsidR="00E32573" w:rsidRPr="00E32573" w14:paraId="7E2B54E2" w14:textId="77777777" w:rsidTr="009D32A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9FD37F" w14:textId="77777777" w:rsidR="00E32573" w:rsidRPr="00E32573" w:rsidRDefault="00E32573" w:rsidP="009D32A3">
            <w:pPr>
              <w:pStyle w:val="TAC"/>
              <w:rPr>
                <w:highlight w:val="lightGray"/>
              </w:rPr>
            </w:pPr>
            <w:r w:rsidRPr="00E32573">
              <w:rPr>
                <w:highlight w:val="lightGray"/>
              </w:rPr>
              <w:t>132</w:t>
            </w:r>
          </w:p>
        </w:tc>
        <w:tc>
          <w:tcPr>
            <w:tcW w:w="1163" w:type="dxa"/>
            <w:vMerge w:val="restart"/>
            <w:vAlign w:val="center"/>
          </w:tcPr>
          <w:p w14:paraId="0481ADFF" w14:textId="77777777" w:rsidR="00E32573" w:rsidRPr="00E32573" w:rsidRDefault="00E32573" w:rsidP="009D32A3">
            <w:pPr>
              <w:pStyle w:val="TAC"/>
              <w:rPr>
                <w:highlight w:val="lightGray"/>
              </w:rPr>
            </w:pPr>
            <w:r w:rsidRPr="00E32573">
              <w:rPr>
                <w:highlight w:val="lightGray"/>
              </w:rPr>
              <w:t>(PRS Ês/Iot)</w:t>
            </w:r>
            <w:r w:rsidRPr="00E32573">
              <w:rPr>
                <w:highlight w:val="lightGray"/>
                <w:vertAlign w:val="subscript"/>
              </w:rPr>
              <w:t xml:space="preserve">ref </w:t>
            </w:r>
            <w:r w:rsidRPr="00E32573">
              <w:rPr>
                <w:highlight w:val="lightGray"/>
              </w:rPr>
              <w:t>≥-6dB</w:t>
            </w:r>
          </w:p>
          <w:p w14:paraId="7DFCB0AD" w14:textId="77777777" w:rsidR="00E32573" w:rsidRPr="00E32573" w:rsidRDefault="00E32573" w:rsidP="009D32A3">
            <w:pPr>
              <w:pStyle w:val="TAC"/>
              <w:rPr>
                <w:highlight w:val="lightGray"/>
              </w:rPr>
            </w:pPr>
          </w:p>
          <w:p w14:paraId="6212E105" w14:textId="77777777" w:rsidR="00E32573" w:rsidRPr="00E32573" w:rsidRDefault="00E32573" w:rsidP="009D32A3">
            <w:pPr>
              <w:pStyle w:val="TAC"/>
              <w:rPr>
                <w:highlight w:val="lightGray"/>
              </w:rPr>
            </w:pPr>
            <w:r w:rsidRPr="00E32573">
              <w:rPr>
                <w:highlight w:val="lightGray"/>
              </w:rPr>
              <w:t xml:space="preserve"> (PRS Ês/Iot)</w:t>
            </w:r>
            <w:r w:rsidRPr="00E32573">
              <w:rPr>
                <w:i/>
                <w:highlight w:val="lightGray"/>
                <w:vertAlign w:val="subscript"/>
              </w:rPr>
              <w:t>i</w:t>
            </w:r>
            <w:r w:rsidRPr="00E32573">
              <w:rPr>
                <w:highlight w:val="lightGray"/>
              </w:rPr>
              <w:t xml:space="preserve"> ≥-13dB</w:t>
            </w:r>
          </w:p>
        </w:tc>
        <w:tc>
          <w:tcPr>
            <w:tcW w:w="992" w:type="dxa"/>
            <w:vMerge w:val="restart"/>
            <w:vAlign w:val="center"/>
            <w:hideMark/>
          </w:tcPr>
          <w:p w14:paraId="094F668B" w14:textId="77777777" w:rsidR="00E32573" w:rsidRPr="00E32573" w:rsidRDefault="00E32573" w:rsidP="009D32A3">
            <w:pPr>
              <w:pStyle w:val="TAC"/>
              <w:rPr>
                <w:highlight w:val="lightGray"/>
                <w:lang w:val="sv-SE"/>
              </w:rPr>
            </w:pPr>
            <w:r w:rsidRPr="00E32573">
              <w:rPr>
                <w:highlight w:val="lightGray"/>
                <w:lang w:val="sv-SE"/>
              </w:rPr>
              <w:t>15</w:t>
            </w:r>
          </w:p>
        </w:tc>
        <w:tc>
          <w:tcPr>
            <w:tcW w:w="1134" w:type="dxa"/>
            <w:vMerge w:val="restart"/>
            <w:vAlign w:val="center"/>
            <w:hideMark/>
          </w:tcPr>
          <w:p w14:paraId="461DA149"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79C14F99"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81797DF" w14:textId="77777777" w:rsidR="00E32573" w:rsidRPr="00E32573" w:rsidRDefault="00E32573" w:rsidP="009D32A3">
            <w:pPr>
              <w:pStyle w:val="TAC"/>
              <w:rPr>
                <w:highlight w:val="lightGray"/>
              </w:rPr>
            </w:pPr>
            <w:r w:rsidRPr="00E32573">
              <w:rPr>
                <w:highlight w:val="lightGray"/>
              </w:rPr>
              <w:t>NR_FDD_FR1_A, NR_TDD_FR1_A,</w:t>
            </w:r>
          </w:p>
          <w:p w14:paraId="0C2A0016"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F6B4" w14:textId="77777777" w:rsidR="00E32573" w:rsidRPr="00E32573" w:rsidRDefault="00E32573" w:rsidP="009D32A3">
            <w:pPr>
              <w:pStyle w:val="TAC"/>
              <w:rPr>
                <w:highlight w:val="lightGray"/>
              </w:rPr>
            </w:pPr>
            <w:r w:rsidRPr="00E32573">
              <w:rPr>
                <w:highlight w:val="lightGray"/>
              </w:rPr>
              <w:t>-127</w:t>
            </w:r>
          </w:p>
        </w:tc>
        <w:tc>
          <w:tcPr>
            <w:tcW w:w="1275" w:type="dxa"/>
            <w:vAlign w:val="center"/>
            <w:hideMark/>
          </w:tcPr>
          <w:p w14:paraId="5D721F65" w14:textId="77777777" w:rsidR="00E32573" w:rsidRPr="00E32573" w:rsidRDefault="00E32573" w:rsidP="009D32A3">
            <w:pPr>
              <w:pStyle w:val="TAC"/>
              <w:rPr>
                <w:highlight w:val="lightGray"/>
              </w:rPr>
            </w:pPr>
            <w:r w:rsidRPr="00E32573">
              <w:rPr>
                <w:highlight w:val="lightGray"/>
              </w:rPr>
              <w:t>-50</w:t>
            </w:r>
          </w:p>
        </w:tc>
      </w:tr>
      <w:tr w:rsidR="00E32573" w:rsidRPr="00E32573" w14:paraId="5D3041DD"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645138" w14:textId="77777777" w:rsidR="00E32573" w:rsidRPr="00E32573" w:rsidRDefault="00E32573" w:rsidP="009D32A3">
            <w:pPr>
              <w:pStyle w:val="TAC"/>
              <w:rPr>
                <w:highlight w:val="lightGray"/>
              </w:rPr>
            </w:pPr>
          </w:p>
        </w:tc>
        <w:tc>
          <w:tcPr>
            <w:tcW w:w="1163" w:type="dxa"/>
            <w:vMerge/>
            <w:vAlign w:val="center"/>
            <w:hideMark/>
          </w:tcPr>
          <w:p w14:paraId="268CB992" w14:textId="77777777" w:rsidR="00E32573" w:rsidRPr="00E32573" w:rsidRDefault="00E32573" w:rsidP="009D32A3">
            <w:pPr>
              <w:pStyle w:val="TAC"/>
              <w:rPr>
                <w:highlight w:val="lightGray"/>
                <w:lang w:val="sv-SE"/>
              </w:rPr>
            </w:pPr>
          </w:p>
        </w:tc>
        <w:tc>
          <w:tcPr>
            <w:tcW w:w="992" w:type="dxa"/>
            <w:vMerge/>
            <w:vAlign w:val="center"/>
            <w:hideMark/>
          </w:tcPr>
          <w:p w14:paraId="7FB7E2E9" w14:textId="77777777" w:rsidR="00E32573" w:rsidRPr="00E32573" w:rsidRDefault="00E32573" w:rsidP="009D32A3">
            <w:pPr>
              <w:pStyle w:val="TAC"/>
              <w:rPr>
                <w:highlight w:val="lightGray"/>
                <w:lang w:val="sv-SE"/>
              </w:rPr>
            </w:pPr>
          </w:p>
        </w:tc>
        <w:tc>
          <w:tcPr>
            <w:tcW w:w="1134" w:type="dxa"/>
            <w:vMerge/>
            <w:vAlign w:val="center"/>
            <w:hideMark/>
          </w:tcPr>
          <w:p w14:paraId="4C8912C8" w14:textId="77777777" w:rsidR="00E32573" w:rsidRPr="00E32573" w:rsidRDefault="00E32573" w:rsidP="009D32A3">
            <w:pPr>
              <w:pStyle w:val="TAC"/>
              <w:rPr>
                <w:highlight w:val="lightGray"/>
              </w:rPr>
            </w:pPr>
          </w:p>
        </w:tc>
        <w:tc>
          <w:tcPr>
            <w:tcW w:w="1367" w:type="dxa"/>
            <w:vMerge/>
            <w:vAlign w:val="center"/>
            <w:hideMark/>
          </w:tcPr>
          <w:p w14:paraId="41A27286"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105FC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378B71" w14:textId="77777777" w:rsidR="00E32573" w:rsidRPr="00E32573" w:rsidRDefault="00E32573" w:rsidP="009D32A3">
            <w:pPr>
              <w:pStyle w:val="TAC"/>
              <w:rPr>
                <w:highlight w:val="lightGray"/>
              </w:rPr>
            </w:pPr>
            <w:r w:rsidRPr="00E32573">
              <w:rPr>
                <w:highlight w:val="lightGray"/>
              </w:rPr>
              <w:t>-126.5</w:t>
            </w:r>
          </w:p>
        </w:tc>
        <w:tc>
          <w:tcPr>
            <w:tcW w:w="1275" w:type="dxa"/>
            <w:hideMark/>
          </w:tcPr>
          <w:p w14:paraId="70ED5DB1" w14:textId="77777777" w:rsidR="00E32573" w:rsidRPr="00E32573" w:rsidRDefault="00E32573" w:rsidP="009D32A3">
            <w:pPr>
              <w:pStyle w:val="TAC"/>
              <w:rPr>
                <w:highlight w:val="lightGray"/>
              </w:rPr>
            </w:pPr>
            <w:r w:rsidRPr="00E32573">
              <w:rPr>
                <w:highlight w:val="lightGray"/>
              </w:rPr>
              <w:t>-50</w:t>
            </w:r>
          </w:p>
        </w:tc>
      </w:tr>
      <w:tr w:rsidR="00E32573" w:rsidRPr="00E32573" w14:paraId="3C4E461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5BB126" w14:textId="77777777" w:rsidR="00E32573" w:rsidRPr="00E32573" w:rsidRDefault="00E32573" w:rsidP="009D32A3">
            <w:pPr>
              <w:pStyle w:val="TAC"/>
              <w:rPr>
                <w:highlight w:val="lightGray"/>
              </w:rPr>
            </w:pPr>
          </w:p>
        </w:tc>
        <w:tc>
          <w:tcPr>
            <w:tcW w:w="1163" w:type="dxa"/>
            <w:vMerge/>
            <w:vAlign w:val="center"/>
            <w:hideMark/>
          </w:tcPr>
          <w:p w14:paraId="1BA7CDEE" w14:textId="77777777" w:rsidR="00E32573" w:rsidRPr="00E32573" w:rsidRDefault="00E32573" w:rsidP="009D32A3">
            <w:pPr>
              <w:pStyle w:val="TAC"/>
              <w:rPr>
                <w:highlight w:val="lightGray"/>
                <w:lang w:val="sv-SE"/>
              </w:rPr>
            </w:pPr>
          </w:p>
        </w:tc>
        <w:tc>
          <w:tcPr>
            <w:tcW w:w="992" w:type="dxa"/>
            <w:vMerge/>
            <w:vAlign w:val="center"/>
            <w:hideMark/>
          </w:tcPr>
          <w:p w14:paraId="0F93F61C" w14:textId="77777777" w:rsidR="00E32573" w:rsidRPr="00E32573" w:rsidRDefault="00E32573" w:rsidP="009D32A3">
            <w:pPr>
              <w:pStyle w:val="TAC"/>
              <w:rPr>
                <w:highlight w:val="lightGray"/>
                <w:lang w:val="sv-SE"/>
              </w:rPr>
            </w:pPr>
          </w:p>
        </w:tc>
        <w:tc>
          <w:tcPr>
            <w:tcW w:w="1134" w:type="dxa"/>
            <w:vMerge/>
            <w:vAlign w:val="center"/>
            <w:hideMark/>
          </w:tcPr>
          <w:p w14:paraId="3A55510F" w14:textId="77777777" w:rsidR="00E32573" w:rsidRPr="00E32573" w:rsidRDefault="00E32573" w:rsidP="009D32A3">
            <w:pPr>
              <w:pStyle w:val="TAC"/>
              <w:rPr>
                <w:highlight w:val="lightGray"/>
              </w:rPr>
            </w:pPr>
          </w:p>
        </w:tc>
        <w:tc>
          <w:tcPr>
            <w:tcW w:w="1367" w:type="dxa"/>
            <w:vMerge/>
            <w:vAlign w:val="center"/>
            <w:hideMark/>
          </w:tcPr>
          <w:p w14:paraId="761391D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E42A3"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F5223" w14:textId="77777777" w:rsidR="00E32573" w:rsidRPr="00E32573" w:rsidRDefault="00E32573" w:rsidP="009D32A3">
            <w:pPr>
              <w:pStyle w:val="TAC"/>
              <w:rPr>
                <w:highlight w:val="lightGray"/>
              </w:rPr>
            </w:pPr>
            <w:r w:rsidRPr="00E32573">
              <w:rPr>
                <w:highlight w:val="lightGray"/>
              </w:rPr>
              <w:t>-126</w:t>
            </w:r>
          </w:p>
        </w:tc>
        <w:tc>
          <w:tcPr>
            <w:tcW w:w="1275" w:type="dxa"/>
            <w:hideMark/>
          </w:tcPr>
          <w:p w14:paraId="085EEA46" w14:textId="77777777" w:rsidR="00E32573" w:rsidRPr="00E32573" w:rsidRDefault="00E32573" w:rsidP="009D32A3">
            <w:pPr>
              <w:pStyle w:val="TAC"/>
              <w:rPr>
                <w:highlight w:val="lightGray"/>
              </w:rPr>
            </w:pPr>
            <w:r w:rsidRPr="00E32573">
              <w:rPr>
                <w:highlight w:val="lightGray"/>
              </w:rPr>
              <w:t>-50</w:t>
            </w:r>
          </w:p>
        </w:tc>
      </w:tr>
      <w:tr w:rsidR="00E32573" w:rsidRPr="00E32573" w14:paraId="704B780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E39ED9" w14:textId="77777777" w:rsidR="00E32573" w:rsidRPr="00E32573" w:rsidRDefault="00E32573" w:rsidP="009D32A3">
            <w:pPr>
              <w:pStyle w:val="TAC"/>
              <w:rPr>
                <w:highlight w:val="lightGray"/>
              </w:rPr>
            </w:pPr>
          </w:p>
        </w:tc>
        <w:tc>
          <w:tcPr>
            <w:tcW w:w="1163" w:type="dxa"/>
            <w:vMerge/>
            <w:vAlign w:val="center"/>
            <w:hideMark/>
          </w:tcPr>
          <w:p w14:paraId="3451B10A" w14:textId="77777777" w:rsidR="00E32573" w:rsidRPr="00E32573" w:rsidRDefault="00E32573" w:rsidP="009D32A3">
            <w:pPr>
              <w:pStyle w:val="TAC"/>
              <w:rPr>
                <w:highlight w:val="lightGray"/>
                <w:lang w:val="sv-SE"/>
              </w:rPr>
            </w:pPr>
          </w:p>
        </w:tc>
        <w:tc>
          <w:tcPr>
            <w:tcW w:w="992" w:type="dxa"/>
            <w:vMerge/>
            <w:vAlign w:val="center"/>
            <w:hideMark/>
          </w:tcPr>
          <w:p w14:paraId="3D01AE0A" w14:textId="77777777" w:rsidR="00E32573" w:rsidRPr="00E32573" w:rsidRDefault="00E32573" w:rsidP="009D32A3">
            <w:pPr>
              <w:pStyle w:val="TAC"/>
              <w:rPr>
                <w:highlight w:val="lightGray"/>
                <w:lang w:val="sv-SE"/>
              </w:rPr>
            </w:pPr>
          </w:p>
        </w:tc>
        <w:tc>
          <w:tcPr>
            <w:tcW w:w="1134" w:type="dxa"/>
            <w:vMerge/>
            <w:vAlign w:val="center"/>
            <w:hideMark/>
          </w:tcPr>
          <w:p w14:paraId="047E9492" w14:textId="77777777" w:rsidR="00E32573" w:rsidRPr="00E32573" w:rsidRDefault="00E32573" w:rsidP="009D32A3">
            <w:pPr>
              <w:pStyle w:val="TAC"/>
              <w:rPr>
                <w:highlight w:val="lightGray"/>
              </w:rPr>
            </w:pPr>
          </w:p>
        </w:tc>
        <w:tc>
          <w:tcPr>
            <w:tcW w:w="1367" w:type="dxa"/>
            <w:vMerge/>
            <w:vAlign w:val="center"/>
            <w:hideMark/>
          </w:tcPr>
          <w:p w14:paraId="07165DD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1AA87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CDEC1" w14:textId="77777777" w:rsidR="00E32573" w:rsidRPr="00E32573" w:rsidRDefault="00E32573" w:rsidP="009D32A3">
            <w:pPr>
              <w:pStyle w:val="TAC"/>
              <w:rPr>
                <w:highlight w:val="lightGray"/>
              </w:rPr>
            </w:pPr>
            <w:r w:rsidRPr="00E32573">
              <w:rPr>
                <w:highlight w:val="lightGray"/>
              </w:rPr>
              <w:t>-125.5</w:t>
            </w:r>
          </w:p>
        </w:tc>
        <w:tc>
          <w:tcPr>
            <w:tcW w:w="1275" w:type="dxa"/>
            <w:hideMark/>
          </w:tcPr>
          <w:p w14:paraId="7DBA5493" w14:textId="77777777" w:rsidR="00E32573" w:rsidRPr="00E32573" w:rsidRDefault="00E32573" w:rsidP="009D32A3">
            <w:pPr>
              <w:pStyle w:val="TAC"/>
              <w:rPr>
                <w:highlight w:val="lightGray"/>
              </w:rPr>
            </w:pPr>
            <w:r w:rsidRPr="00E32573">
              <w:rPr>
                <w:highlight w:val="lightGray"/>
              </w:rPr>
              <w:t>-50</w:t>
            </w:r>
          </w:p>
        </w:tc>
      </w:tr>
      <w:tr w:rsidR="00E32573" w:rsidRPr="00E32573" w14:paraId="5DB42561"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894DD" w14:textId="77777777" w:rsidR="00E32573" w:rsidRPr="00E32573" w:rsidRDefault="00E32573" w:rsidP="009D32A3">
            <w:pPr>
              <w:pStyle w:val="TAC"/>
              <w:rPr>
                <w:highlight w:val="lightGray"/>
              </w:rPr>
            </w:pPr>
          </w:p>
        </w:tc>
        <w:tc>
          <w:tcPr>
            <w:tcW w:w="1163" w:type="dxa"/>
            <w:vMerge/>
            <w:vAlign w:val="center"/>
            <w:hideMark/>
          </w:tcPr>
          <w:p w14:paraId="6D83A08C" w14:textId="77777777" w:rsidR="00E32573" w:rsidRPr="00E32573" w:rsidRDefault="00E32573" w:rsidP="009D32A3">
            <w:pPr>
              <w:pStyle w:val="TAC"/>
              <w:rPr>
                <w:highlight w:val="lightGray"/>
                <w:lang w:val="sv-SE"/>
              </w:rPr>
            </w:pPr>
          </w:p>
        </w:tc>
        <w:tc>
          <w:tcPr>
            <w:tcW w:w="992" w:type="dxa"/>
            <w:vMerge/>
            <w:vAlign w:val="center"/>
            <w:hideMark/>
          </w:tcPr>
          <w:p w14:paraId="6DB318E3" w14:textId="77777777" w:rsidR="00E32573" w:rsidRPr="00E32573" w:rsidRDefault="00E32573" w:rsidP="009D32A3">
            <w:pPr>
              <w:pStyle w:val="TAC"/>
              <w:rPr>
                <w:highlight w:val="lightGray"/>
                <w:lang w:val="sv-SE"/>
              </w:rPr>
            </w:pPr>
          </w:p>
        </w:tc>
        <w:tc>
          <w:tcPr>
            <w:tcW w:w="1134" w:type="dxa"/>
            <w:vMerge/>
            <w:vAlign w:val="center"/>
            <w:hideMark/>
          </w:tcPr>
          <w:p w14:paraId="0ACEAA63" w14:textId="77777777" w:rsidR="00E32573" w:rsidRPr="00E32573" w:rsidRDefault="00E32573" w:rsidP="009D32A3">
            <w:pPr>
              <w:pStyle w:val="TAC"/>
              <w:rPr>
                <w:highlight w:val="lightGray"/>
              </w:rPr>
            </w:pPr>
          </w:p>
        </w:tc>
        <w:tc>
          <w:tcPr>
            <w:tcW w:w="1367" w:type="dxa"/>
            <w:vMerge/>
            <w:vAlign w:val="center"/>
            <w:hideMark/>
          </w:tcPr>
          <w:p w14:paraId="356B5D6D"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EBE0AE"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77B5B" w14:textId="77777777" w:rsidR="00E32573" w:rsidRPr="00E32573" w:rsidRDefault="00E32573" w:rsidP="009D32A3">
            <w:pPr>
              <w:pStyle w:val="TAC"/>
              <w:rPr>
                <w:highlight w:val="lightGray"/>
              </w:rPr>
            </w:pPr>
            <w:r w:rsidRPr="00E32573">
              <w:rPr>
                <w:highlight w:val="lightGray"/>
              </w:rPr>
              <w:t>-125</w:t>
            </w:r>
          </w:p>
        </w:tc>
        <w:tc>
          <w:tcPr>
            <w:tcW w:w="1275" w:type="dxa"/>
            <w:hideMark/>
          </w:tcPr>
          <w:p w14:paraId="45E42D8C" w14:textId="77777777" w:rsidR="00E32573" w:rsidRPr="00E32573" w:rsidRDefault="00E32573" w:rsidP="009D32A3">
            <w:pPr>
              <w:pStyle w:val="TAC"/>
              <w:rPr>
                <w:highlight w:val="lightGray"/>
              </w:rPr>
            </w:pPr>
            <w:r w:rsidRPr="00E32573">
              <w:rPr>
                <w:highlight w:val="lightGray"/>
              </w:rPr>
              <w:t>-50</w:t>
            </w:r>
          </w:p>
        </w:tc>
      </w:tr>
      <w:tr w:rsidR="00E32573" w:rsidRPr="00E32573" w14:paraId="75DE444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0AEC0D" w14:textId="77777777" w:rsidR="00E32573" w:rsidRPr="00E32573" w:rsidRDefault="00E32573" w:rsidP="009D32A3">
            <w:pPr>
              <w:pStyle w:val="TAC"/>
              <w:rPr>
                <w:highlight w:val="lightGray"/>
              </w:rPr>
            </w:pPr>
          </w:p>
        </w:tc>
        <w:tc>
          <w:tcPr>
            <w:tcW w:w="1163" w:type="dxa"/>
            <w:vMerge/>
            <w:vAlign w:val="center"/>
            <w:hideMark/>
          </w:tcPr>
          <w:p w14:paraId="350EAB8E" w14:textId="77777777" w:rsidR="00E32573" w:rsidRPr="00E32573" w:rsidRDefault="00E32573" w:rsidP="009D32A3">
            <w:pPr>
              <w:pStyle w:val="TAC"/>
              <w:rPr>
                <w:highlight w:val="lightGray"/>
                <w:lang w:val="sv-SE"/>
              </w:rPr>
            </w:pPr>
          </w:p>
        </w:tc>
        <w:tc>
          <w:tcPr>
            <w:tcW w:w="992" w:type="dxa"/>
            <w:vMerge/>
            <w:vAlign w:val="center"/>
            <w:hideMark/>
          </w:tcPr>
          <w:p w14:paraId="0ED83198" w14:textId="77777777" w:rsidR="00E32573" w:rsidRPr="00E32573" w:rsidRDefault="00E32573" w:rsidP="009D32A3">
            <w:pPr>
              <w:pStyle w:val="TAC"/>
              <w:rPr>
                <w:highlight w:val="lightGray"/>
                <w:lang w:val="sv-SE"/>
              </w:rPr>
            </w:pPr>
          </w:p>
        </w:tc>
        <w:tc>
          <w:tcPr>
            <w:tcW w:w="1134" w:type="dxa"/>
            <w:vMerge/>
            <w:vAlign w:val="center"/>
            <w:hideMark/>
          </w:tcPr>
          <w:p w14:paraId="16F340E1" w14:textId="77777777" w:rsidR="00E32573" w:rsidRPr="00E32573" w:rsidRDefault="00E32573" w:rsidP="009D32A3">
            <w:pPr>
              <w:pStyle w:val="TAC"/>
              <w:rPr>
                <w:highlight w:val="lightGray"/>
              </w:rPr>
            </w:pPr>
          </w:p>
        </w:tc>
        <w:tc>
          <w:tcPr>
            <w:tcW w:w="1367" w:type="dxa"/>
            <w:vMerge/>
            <w:vAlign w:val="center"/>
            <w:hideMark/>
          </w:tcPr>
          <w:p w14:paraId="0D0CB51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8C9D95"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62FA1" w14:textId="77777777" w:rsidR="00E32573" w:rsidRPr="00E32573" w:rsidRDefault="00E32573" w:rsidP="009D32A3">
            <w:pPr>
              <w:pStyle w:val="TAC"/>
              <w:rPr>
                <w:highlight w:val="lightGray"/>
              </w:rPr>
            </w:pPr>
            <w:r w:rsidRPr="00E32573">
              <w:rPr>
                <w:highlight w:val="lightGray"/>
              </w:rPr>
              <w:t>-124.5</w:t>
            </w:r>
          </w:p>
        </w:tc>
        <w:tc>
          <w:tcPr>
            <w:tcW w:w="1275" w:type="dxa"/>
            <w:hideMark/>
          </w:tcPr>
          <w:p w14:paraId="62DDE670" w14:textId="77777777" w:rsidR="00E32573" w:rsidRPr="00E32573" w:rsidRDefault="00E32573" w:rsidP="009D32A3">
            <w:pPr>
              <w:pStyle w:val="TAC"/>
              <w:rPr>
                <w:highlight w:val="lightGray"/>
              </w:rPr>
            </w:pPr>
            <w:r w:rsidRPr="00E32573">
              <w:rPr>
                <w:highlight w:val="lightGray"/>
              </w:rPr>
              <w:t>-50</w:t>
            </w:r>
          </w:p>
        </w:tc>
      </w:tr>
      <w:tr w:rsidR="00E32573" w:rsidRPr="00E32573" w14:paraId="10B15053"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EF5A92" w14:textId="77777777" w:rsidR="00E32573" w:rsidRPr="00E32573" w:rsidRDefault="00E32573" w:rsidP="009D32A3">
            <w:pPr>
              <w:pStyle w:val="TAC"/>
              <w:rPr>
                <w:highlight w:val="lightGray"/>
              </w:rPr>
            </w:pPr>
          </w:p>
        </w:tc>
        <w:tc>
          <w:tcPr>
            <w:tcW w:w="1163" w:type="dxa"/>
            <w:vMerge/>
            <w:vAlign w:val="center"/>
            <w:hideMark/>
          </w:tcPr>
          <w:p w14:paraId="7B728527" w14:textId="77777777" w:rsidR="00E32573" w:rsidRPr="00E32573" w:rsidRDefault="00E32573" w:rsidP="009D32A3">
            <w:pPr>
              <w:pStyle w:val="TAC"/>
              <w:rPr>
                <w:highlight w:val="lightGray"/>
                <w:lang w:val="sv-SE"/>
              </w:rPr>
            </w:pPr>
          </w:p>
        </w:tc>
        <w:tc>
          <w:tcPr>
            <w:tcW w:w="992" w:type="dxa"/>
            <w:vMerge/>
            <w:vAlign w:val="center"/>
            <w:hideMark/>
          </w:tcPr>
          <w:p w14:paraId="736B1B95" w14:textId="77777777" w:rsidR="00E32573" w:rsidRPr="00E32573" w:rsidRDefault="00E32573" w:rsidP="009D32A3">
            <w:pPr>
              <w:pStyle w:val="TAC"/>
              <w:rPr>
                <w:highlight w:val="lightGray"/>
                <w:lang w:val="sv-SE"/>
              </w:rPr>
            </w:pPr>
          </w:p>
        </w:tc>
        <w:tc>
          <w:tcPr>
            <w:tcW w:w="1134" w:type="dxa"/>
            <w:vMerge/>
            <w:vAlign w:val="center"/>
            <w:hideMark/>
          </w:tcPr>
          <w:p w14:paraId="6F0E0B0D" w14:textId="77777777" w:rsidR="00E32573" w:rsidRPr="00E32573" w:rsidRDefault="00E32573" w:rsidP="009D32A3">
            <w:pPr>
              <w:pStyle w:val="TAC"/>
              <w:rPr>
                <w:highlight w:val="lightGray"/>
              </w:rPr>
            </w:pPr>
          </w:p>
        </w:tc>
        <w:tc>
          <w:tcPr>
            <w:tcW w:w="1367" w:type="dxa"/>
            <w:vMerge/>
            <w:vAlign w:val="center"/>
            <w:hideMark/>
          </w:tcPr>
          <w:p w14:paraId="08CAEF88"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53E6FB"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11C53" w14:textId="77777777" w:rsidR="00E32573" w:rsidRPr="00E32573" w:rsidRDefault="00E32573" w:rsidP="009D32A3">
            <w:pPr>
              <w:pStyle w:val="TAC"/>
              <w:rPr>
                <w:highlight w:val="lightGray"/>
              </w:rPr>
            </w:pPr>
            <w:r w:rsidRPr="00E32573">
              <w:rPr>
                <w:highlight w:val="lightGray"/>
              </w:rPr>
              <w:t>-124</w:t>
            </w:r>
          </w:p>
        </w:tc>
        <w:tc>
          <w:tcPr>
            <w:tcW w:w="1275" w:type="dxa"/>
            <w:hideMark/>
          </w:tcPr>
          <w:p w14:paraId="163880C9" w14:textId="77777777" w:rsidR="00E32573" w:rsidRPr="00E32573" w:rsidRDefault="00E32573" w:rsidP="009D32A3">
            <w:pPr>
              <w:pStyle w:val="TAC"/>
              <w:rPr>
                <w:highlight w:val="lightGray"/>
              </w:rPr>
            </w:pPr>
            <w:r w:rsidRPr="00E32573">
              <w:rPr>
                <w:highlight w:val="lightGray"/>
              </w:rPr>
              <w:t>-50</w:t>
            </w:r>
          </w:p>
        </w:tc>
      </w:tr>
      <w:tr w:rsidR="00E32573" w:rsidRPr="00E32573" w14:paraId="3F80BAC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63478E" w14:textId="77777777" w:rsidR="00E32573" w:rsidRPr="00E32573" w:rsidRDefault="00E32573" w:rsidP="009D32A3">
            <w:pPr>
              <w:pStyle w:val="TAC"/>
              <w:rPr>
                <w:highlight w:val="lightGray"/>
              </w:rPr>
            </w:pPr>
          </w:p>
        </w:tc>
        <w:tc>
          <w:tcPr>
            <w:tcW w:w="1163" w:type="dxa"/>
            <w:vMerge/>
            <w:vAlign w:val="center"/>
            <w:hideMark/>
          </w:tcPr>
          <w:p w14:paraId="64BD16C2" w14:textId="77777777" w:rsidR="00E32573" w:rsidRPr="00E32573" w:rsidRDefault="00E32573" w:rsidP="009D32A3">
            <w:pPr>
              <w:pStyle w:val="TAC"/>
              <w:rPr>
                <w:highlight w:val="lightGray"/>
                <w:lang w:val="sv-SE"/>
              </w:rPr>
            </w:pPr>
          </w:p>
        </w:tc>
        <w:tc>
          <w:tcPr>
            <w:tcW w:w="992" w:type="dxa"/>
            <w:vMerge/>
            <w:vAlign w:val="center"/>
            <w:hideMark/>
          </w:tcPr>
          <w:p w14:paraId="451EFA33" w14:textId="77777777" w:rsidR="00E32573" w:rsidRPr="00E32573" w:rsidRDefault="00E32573" w:rsidP="009D32A3">
            <w:pPr>
              <w:pStyle w:val="TAC"/>
              <w:rPr>
                <w:highlight w:val="lightGray"/>
                <w:lang w:val="sv-SE"/>
              </w:rPr>
            </w:pPr>
          </w:p>
        </w:tc>
        <w:tc>
          <w:tcPr>
            <w:tcW w:w="1134" w:type="dxa"/>
            <w:vMerge/>
            <w:vAlign w:val="center"/>
            <w:hideMark/>
          </w:tcPr>
          <w:p w14:paraId="50715BAE" w14:textId="77777777" w:rsidR="00E32573" w:rsidRPr="00E32573" w:rsidRDefault="00E32573" w:rsidP="009D32A3">
            <w:pPr>
              <w:pStyle w:val="TAC"/>
              <w:rPr>
                <w:highlight w:val="lightGray"/>
              </w:rPr>
            </w:pPr>
          </w:p>
        </w:tc>
        <w:tc>
          <w:tcPr>
            <w:tcW w:w="1367" w:type="dxa"/>
            <w:vMerge/>
            <w:vAlign w:val="center"/>
            <w:hideMark/>
          </w:tcPr>
          <w:p w14:paraId="27D7044B"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CC822A"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A8C0F"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57CBC63B" w14:textId="77777777" w:rsidR="00E32573" w:rsidRPr="00E32573" w:rsidRDefault="00E32573" w:rsidP="009D32A3">
            <w:pPr>
              <w:pStyle w:val="TAC"/>
              <w:rPr>
                <w:highlight w:val="lightGray"/>
              </w:rPr>
            </w:pPr>
            <w:r w:rsidRPr="00E32573">
              <w:rPr>
                <w:highlight w:val="lightGray"/>
              </w:rPr>
              <w:t>-50</w:t>
            </w:r>
          </w:p>
        </w:tc>
      </w:tr>
      <w:tr w:rsidR="00E32573" w:rsidRPr="00E32573" w14:paraId="0FC6792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88A02A4" w14:textId="77777777" w:rsidR="00E32573" w:rsidRPr="00E32573" w:rsidRDefault="00E32573" w:rsidP="009D32A3">
            <w:pPr>
              <w:pStyle w:val="TAC"/>
              <w:rPr>
                <w:highlight w:val="lightGray"/>
              </w:rPr>
            </w:pPr>
            <w:r w:rsidRPr="00E32573">
              <w:rPr>
                <w:highlight w:val="lightGray"/>
              </w:rPr>
              <w:t>98</w:t>
            </w:r>
          </w:p>
        </w:tc>
        <w:tc>
          <w:tcPr>
            <w:tcW w:w="1163" w:type="dxa"/>
            <w:vMerge/>
            <w:vAlign w:val="center"/>
            <w:hideMark/>
          </w:tcPr>
          <w:p w14:paraId="719416B5" w14:textId="77777777" w:rsidR="00E32573" w:rsidRPr="00E32573" w:rsidRDefault="00E32573" w:rsidP="009D32A3">
            <w:pPr>
              <w:pStyle w:val="TAC"/>
              <w:rPr>
                <w:highlight w:val="lightGray"/>
                <w:lang w:val="sv-SE"/>
              </w:rPr>
            </w:pPr>
          </w:p>
        </w:tc>
        <w:tc>
          <w:tcPr>
            <w:tcW w:w="992" w:type="dxa"/>
            <w:vMerge/>
            <w:vAlign w:val="center"/>
            <w:hideMark/>
          </w:tcPr>
          <w:p w14:paraId="59380262" w14:textId="77777777" w:rsidR="00E32573" w:rsidRPr="00E32573" w:rsidRDefault="00E32573" w:rsidP="009D32A3">
            <w:pPr>
              <w:pStyle w:val="TAC"/>
              <w:rPr>
                <w:highlight w:val="lightGray"/>
                <w:lang w:val="sv-SE"/>
              </w:rPr>
            </w:pPr>
          </w:p>
        </w:tc>
        <w:tc>
          <w:tcPr>
            <w:tcW w:w="1134" w:type="dxa"/>
            <w:vAlign w:val="center"/>
            <w:hideMark/>
          </w:tcPr>
          <w:p w14:paraId="54C04157" w14:textId="77777777" w:rsidR="00E32573" w:rsidRPr="00E32573" w:rsidRDefault="00E32573" w:rsidP="009D32A3">
            <w:pPr>
              <w:pStyle w:val="TAC"/>
              <w:rPr>
                <w:highlight w:val="lightGray"/>
              </w:rPr>
            </w:pPr>
            <w:r w:rsidRPr="00E32573">
              <w:rPr>
                <w:highlight w:val="lightGray"/>
              </w:rPr>
              <w:t>≥ 52</w:t>
            </w:r>
          </w:p>
        </w:tc>
        <w:tc>
          <w:tcPr>
            <w:tcW w:w="1367" w:type="dxa"/>
            <w:vAlign w:val="center"/>
            <w:hideMark/>
          </w:tcPr>
          <w:p w14:paraId="6E979B57" w14:textId="77777777" w:rsidR="00E32573" w:rsidRPr="00E32573" w:rsidRDefault="00E32573" w:rsidP="009D32A3">
            <w:pPr>
              <w:pStyle w:val="TAC"/>
              <w:rPr>
                <w:highlight w:val="lightGray"/>
              </w:rPr>
            </w:pPr>
            <w:r w:rsidRPr="00E32573">
              <w:rPr>
                <w:highlight w:val="lightGray"/>
              </w:rPr>
              <w:t>≥ 1</w:t>
            </w:r>
          </w:p>
        </w:tc>
        <w:tc>
          <w:tcPr>
            <w:tcW w:w="2040" w:type="dxa"/>
            <w:vAlign w:val="center"/>
            <w:hideMark/>
          </w:tcPr>
          <w:p w14:paraId="492F58A8" w14:textId="77777777" w:rsidR="00E32573" w:rsidRPr="00E32573" w:rsidRDefault="00E32573" w:rsidP="009D32A3">
            <w:pPr>
              <w:pStyle w:val="TAC"/>
              <w:rPr>
                <w:highlight w:val="lightGray"/>
              </w:rPr>
            </w:pPr>
            <w:r w:rsidRPr="00E32573">
              <w:rPr>
                <w:highlight w:val="lightGray"/>
              </w:rPr>
              <w:t>Note 6</w:t>
            </w:r>
          </w:p>
        </w:tc>
        <w:tc>
          <w:tcPr>
            <w:tcW w:w="1134" w:type="dxa"/>
            <w:vAlign w:val="center"/>
            <w:hideMark/>
          </w:tcPr>
          <w:p w14:paraId="38690F35" w14:textId="77777777" w:rsidR="00E32573" w:rsidRPr="00E32573" w:rsidRDefault="00E32573" w:rsidP="009D32A3">
            <w:pPr>
              <w:pStyle w:val="TAC"/>
              <w:rPr>
                <w:highlight w:val="lightGray"/>
              </w:rPr>
            </w:pPr>
            <w:r w:rsidRPr="00E32573">
              <w:rPr>
                <w:highlight w:val="lightGray"/>
              </w:rPr>
              <w:t>Note 6</w:t>
            </w:r>
          </w:p>
        </w:tc>
        <w:tc>
          <w:tcPr>
            <w:tcW w:w="1275" w:type="dxa"/>
            <w:vAlign w:val="center"/>
            <w:hideMark/>
          </w:tcPr>
          <w:p w14:paraId="3179267E" w14:textId="77777777" w:rsidR="00E32573" w:rsidRPr="00E32573" w:rsidRDefault="00E32573" w:rsidP="009D32A3">
            <w:pPr>
              <w:pStyle w:val="TAC"/>
              <w:rPr>
                <w:highlight w:val="lightGray"/>
              </w:rPr>
            </w:pPr>
            <w:r w:rsidRPr="00E32573">
              <w:rPr>
                <w:highlight w:val="lightGray"/>
              </w:rPr>
              <w:t>Note 6</w:t>
            </w:r>
          </w:p>
        </w:tc>
      </w:tr>
      <w:tr w:rsidR="00E32573" w:rsidRPr="00E32573" w14:paraId="75A66FA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C21BA29" w14:textId="77777777" w:rsidR="00E32573" w:rsidRPr="00E32573" w:rsidRDefault="00E32573" w:rsidP="009D32A3">
            <w:pPr>
              <w:pStyle w:val="TAC"/>
              <w:rPr>
                <w:highlight w:val="lightGray"/>
              </w:rPr>
            </w:pPr>
            <w:r w:rsidRPr="00E32573">
              <w:rPr>
                <w:highlight w:val="lightGray"/>
              </w:rPr>
              <w:t>42</w:t>
            </w:r>
          </w:p>
        </w:tc>
        <w:tc>
          <w:tcPr>
            <w:tcW w:w="1163" w:type="dxa"/>
            <w:vMerge/>
            <w:vAlign w:val="center"/>
            <w:hideMark/>
          </w:tcPr>
          <w:p w14:paraId="44EF8233" w14:textId="77777777" w:rsidR="00E32573" w:rsidRPr="00E32573" w:rsidRDefault="00E32573" w:rsidP="009D32A3">
            <w:pPr>
              <w:pStyle w:val="TAC"/>
              <w:rPr>
                <w:highlight w:val="lightGray"/>
                <w:lang w:val="sv-SE"/>
              </w:rPr>
            </w:pPr>
          </w:p>
        </w:tc>
        <w:tc>
          <w:tcPr>
            <w:tcW w:w="992" w:type="dxa"/>
            <w:vMerge/>
            <w:vAlign w:val="center"/>
            <w:hideMark/>
          </w:tcPr>
          <w:p w14:paraId="3362A70F" w14:textId="77777777" w:rsidR="00E32573" w:rsidRPr="00E32573" w:rsidRDefault="00E32573" w:rsidP="009D32A3">
            <w:pPr>
              <w:pStyle w:val="TAC"/>
              <w:rPr>
                <w:highlight w:val="lightGray"/>
                <w:lang w:val="sv-SE"/>
              </w:rPr>
            </w:pPr>
          </w:p>
        </w:tc>
        <w:tc>
          <w:tcPr>
            <w:tcW w:w="1134" w:type="dxa"/>
            <w:vAlign w:val="center"/>
            <w:hideMark/>
          </w:tcPr>
          <w:p w14:paraId="6AAFBDB1" w14:textId="77777777" w:rsidR="00E32573" w:rsidRPr="00E32573" w:rsidRDefault="00E32573" w:rsidP="009D32A3">
            <w:pPr>
              <w:pStyle w:val="TAC"/>
              <w:rPr>
                <w:highlight w:val="lightGray"/>
              </w:rPr>
            </w:pPr>
            <w:r w:rsidRPr="00E32573">
              <w:rPr>
                <w:highlight w:val="lightGray"/>
              </w:rPr>
              <w:t>≥ 104</w:t>
            </w:r>
          </w:p>
        </w:tc>
        <w:tc>
          <w:tcPr>
            <w:tcW w:w="1367" w:type="dxa"/>
            <w:vAlign w:val="center"/>
            <w:hideMark/>
          </w:tcPr>
          <w:p w14:paraId="730D27EF" w14:textId="77777777" w:rsidR="00E32573" w:rsidRPr="00E32573" w:rsidRDefault="00E32573" w:rsidP="009D32A3">
            <w:pPr>
              <w:pStyle w:val="TAC"/>
              <w:rPr>
                <w:highlight w:val="lightGray"/>
              </w:rPr>
            </w:pPr>
            <w:r w:rsidRPr="00E32573">
              <w:rPr>
                <w:highlight w:val="lightGray"/>
              </w:rPr>
              <w:t>≥ 1</w:t>
            </w:r>
          </w:p>
        </w:tc>
        <w:tc>
          <w:tcPr>
            <w:tcW w:w="2040" w:type="dxa"/>
            <w:vAlign w:val="center"/>
            <w:hideMark/>
          </w:tcPr>
          <w:p w14:paraId="5AC1E699" w14:textId="77777777" w:rsidR="00E32573" w:rsidRPr="00E32573" w:rsidRDefault="00E32573" w:rsidP="009D32A3">
            <w:pPr>
              <w:pStyle w:val="TAC"/>
              <w:rPr>
                <w:highlight w:val="lightGray"/>
              </w:rPr>
            </w:pPr>
            <w:r w:rsidRPr="00E32573">
              <w:rPr>
                <w:highlight w:val="lightGray"/>
              </w:rPr>
              <w:t>Note 6</w:t>
            </w:r>
          </w:p>
        </w:tc>
        <w:tc>
          <w:tcPr>
            <w:tcW w:w="1134" w:type="dxa"/>
            <w:vAlign w:val="center"/>
            <w:hideMark/>
          </w:tcPr>
          <w:p w14:paraId="5BB84F47" w14:textId="77777777" w:rsidR="00E32573" w:rsidRPr="00E32573" w:rsidRDefault="00E32573" w:rsidP="009D32A3">
            <w:pPr>
              <w:pStyle w:val="TAC"/>
              <w:rPr>
                <w:highlight w:val="lightGray"/>
              </w:rPr>
            </w:pPr>
            <w:r w:rsidRPr="00E32573">
              <w:rPr>
                <w:highlight w:val="lightGray"/>
              </w:rPr>
              <w:t>Note 6</w:t>
            </w:r>
          </w:p>
        </w:tc>
        <w:tc>
          <w:tcPr>
            <w:tcW w:w="1275" w:type="dxa"/>
            <w:vAlign w:val="center"/>
            <w:hideMark/>
          </w:tcPr>
          <w:p w14:paraId="48C62C83" w14:textId="77777777" w:rsidR="00E32573" w:rsidRPr="00E32573" w:rsidRDefault="00E32573" w:rsidP="009D32A3">
            <w:pPr>
              <w:pStyle w:val="TAC"/>
              <w:rPr>
                <w:highlight w:val="lightGray"/>
              </w:rPr>
            </w:pPr>
            <w:r w:rsidRPr="00E32573">
              <w:rPr>
                <w:highlight w:val="lightGray"/>
              </w:rPr>
              <w:t>Note 6</w:t>
            </w:r>
          </w:p>
        </w:tc>
      </w:tr>
      <w:tr w:rsidR="00E32573" w:rsidRPr="00E32573" w14:paraId="38DB96D1" w14:textId="77777777" w:rsidTr="009D32A3">
        <w:trPr>
          <w:jc w:val="center"/>
        </w:trPr>
        <w:tc>
          <w:tcPr>
            <w:tcW w:w="959" w:type="dxa"/>
            <w:vMerge w:val="restart"/>
            <w:vAlign w:val="center"/>
            <w:hideMark/>
          </w:tcPr>
          <w:p w14:paraId="0D159616" w14:textId="77777777" w:rsidR="00E32573" w:rsidRPr="00E32573" w:rsidRDefault="00E32573" w:rsidP="009D32A3">
            <w:pPr>
              <w:pStyle w:val="TAC"/>
              <w:rPr>
                <w:highlight w:val="lightGray"/>
              </w:rPr>
            </w:pPr>
            <w:r w:rsidRPr="00E32573">
              <w:rPr>
                <w:highlight w:val="lightGray"/>
              </w:rPr>
              <w:t>75</w:t>
            </w:r>
          </w:p>
        </w:tc>
        <w:tc>
          <w:tcPr>
            <w:tcW w:w="1163" w:type="dxa"/>
            <w:vMerge/>
            <w:vAlign w:val="center"/>
            <w:hideMark/>
          </w:tcPr>
          <w:p w14:paraId="102B83C4" w14:textId="77777777" w:rsidR="00E32573" w:rsidRPr="00E32573" w:rsidRDefault="00E32573" w:rsidP="009D32A3">
            <w:pPr>
              <w:pStyle w:val="TAC"/>
              <w:rPr>
                <w:highlight w:val="lightGray"/>
                <w:lang w:val="sv-SE"/>
              </w:rPr>
            </w:pPr>
          </w:p>
        </w:tc>
        <w:tc>
          <w:tcPr>
            <w:tcW w:w="992" w:type="dxa"/>
            <w:vMerge w:val="restart"/>
            <w:vAlign w:val="center"/>
            <w:hideMark/>
          </w:tcPr>
          <w:p w14:paraId="706AAB66" w14:textId="77777777" w:rsidR="00E32573" w:rsidRPr="00E32573" w:rsidRDefault="00E32573" w:rsidP="009D32A3">
            <w:pPr>
              <w:pStyle w:val="TAC"/>
              <w:rPr>
                <w:highlight w:val="lightGray"/>
                <w:lang w:val="sv-SE"/>
              </w:rPr>
            </w:pPr>
            <w:r w:rsidRPr="00E32573">
              <w:rPr>
                <w:highlight w:val="lightGray"/>
                <w:lang w:val="sv-SE"/>
              </w:rPr>
              <w:t xml:space="preserve">30 </w:t>
            </w:r>
          </w:p>
        </w:tc>
        <w:tc>
          <w:tcPr>
            <w:tcW w:w="1134" w:type="dxa"/>
            <w:vMerge w:val="restart"/>
            <w:vAlign w:val="center"/>
            <w:hideMark/>
          </w:tcPr>
          <w:p w14:paraId="473E66E8"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3FFEC00D"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B1A9089" w14:textId="77777777" w:rsidR="00E32573" w:rsidRPr="00E32573" w:rsidRDefault="00E32573" w:rsidP="009D32A3">
            <w:pPr>
              <w:pStyle w:val="TAC"/>
              <w:rPr>
                <w:highlight w:val="lightGray"/>
              </w:rPr>
            </w:pPr>
            <w:r w:rsidRPr="00E32573">
              <w:rPr>
                <w:highlight w:val="lightGray"/>
              </w:rPr>
              <w:t>NR_FDD_FR1_A, NR_TDD_FR1_A,</w:t>
            </w:r>
          </w:p>
          <w:p w14:paraId="35279B22"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72624" w14:textId="77777777" w:rsidR="00E32573" w:rsidRPr="00E32573" w:rsidRDefault="00E32573" w:rsidP="009D32A3">
            <w:pPr>
              <w:pStyle w:val="TAC"/>
              <w:rPr>
                <w:highlight w:val="lightGray"/>
              </w:rPr>
            </w:pPr>
            <w:r w:rsidRPr="00E32573">
              <w:rPr>
                <w:highlight w:val="lightGray"/>
              </w:rPr>
              <w:t>-124</w:t>
            </w:r>
          </w:p>
        </w:tc>
        <w:tc>
          <w:tcPr>
            <w:tcW w:w="1275" w:type="dxa"/>
            <w:vAlign w:val="center"/>
            <w:hideMark/>
          </w:tcPr>
          <w:p w14:paraId="34FF1529" w14:textId="77777777" w:rsidR="00E32573" w:rsidRPr="00E32573" w:rsidRDefault="00E32573" w:rsidP="009D32A3">
            <w:pPr>
              <w:pStyle w:val="TAC"/>
              <w:rPr>
                <w:highlight w:val="lightGray"/>
              </w:rPr>
            </w:pPr>
            <w:r w:rsidRPr="00E32573">
              <w:rPr>
                <w:highlight w:val="lightGray"/>
              </w:rPr>
              <w:t>-50</w:t>
            </w:r>
          </w:p>
        </w:tc>
      </w:tr>
      <w:tr w:rsidR="00E32573" w:rsidRPr="00E32573" w14:paraId="0FA7BAA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35B05B" w14:textId="77777777" w:rsidR="00E32573" w:rsidRPr="00E32573" w:rsidRDefault="00E32573" w:rsidP="009D32A3">
            <w:pPr>
              <w:pStyle w:val="TAC"/>
              <w:rPr>
                <w:highlight w:val="lightGray"/>
              </w:rPr>
            </w:pPr>
          </w:p>
        </w:tc>
        <w:tc>
          <w:tcPr>
            <w:tcW w:w="1163" w:type="dxa"/>
            <w:vMerge/>
            <w:vAlign w:val="center"/>
            <w:hideMark/>
          </w:tcPr>
          <w:p w14:paraId="35BB8A7F" w14:textId="77777777" w:rsidR="00E32573" w:rsidRPr="00E32573" w:rsidRDefault="00E32573" w:rsidP="009D32A3">
            <w:pPr>
              <w:pStyle w:val="TAC"/>
              <w:rPr>
                <w:highlight w:val="lightGray"/>
                <w:lang w:val="sv-SE"/>
              </w:rPr>
            </w:pPr>
          </w:p>
        </w:tc>
        <w:tc>
          <w:tcPr>
            <w:tcW w:w="992" w:type="dxa"/>
            <w:vMerge/>
            <w:vAlign w:val="center"/>
            <w:hideMark/>
          </w:tcPr>
          <w:p w14:paraId="76BCF224" w14:textId="77777777" w:rsidR="00E32573" w:rsidRPr="00E32573" w:rsidRDefault="00E32573" w:rsidP="009D32A3">
            <w:pPr>
              <w:pStyle w:val="TAC"/>
              <w:rPr>
                <w:highlight w:val="lightGray"/>
                <w:lang w:val="sv-SE"/>
              </w:rPr>
            </w:pPr>
          </w:p>
        </w:tc>
        <w:tc>
          <w:tcPr>
            <w:tcW w:w="1134" w:type="dxa"/>
            <w:vMerge/>
            <w:vAlign w:val="center"/>
            <w:hideMark/>
          </w:tcPr>
          <w:p w14:paraId="49A23E45" w14:textId="77777777" w:rsidR="00E32573" w:rsidRPr="00E32573" w:rsidRDefault="00E32573" w:rsidP="009D32A3">
            <w:pPr>
              <w:pStyle w:val="TAC"/>
              <w:rPr>
                <w:highlight w:val="lightGray"/>
              </w:rPr>
            </w:pPr>
          </w:p>
        </w:tc>
        <w:tc>
          <w:tcPr>
            <w:tcW w:w="1367" w:type="dxa"/>
            <w:vMerge/>
            <w:vAlign w:val="center"/>
            <w:hideMark/>
          </w:tcPr>
          <w:p w14:paraId="703BCC2F"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150F3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F5EA20"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7823C775" w14:textId="77777777" w:rsidR="00E32573" w:rsidRPr="00E32573" w:rsidRDefault="00E32573" w:rsidP="009D32A3">
            <w:pPr>
              <w:pStyle w:val="TAC"/>
              <w:rPr>
                <w:highlight w:val="lightGray"/>
              </w:rPr>
            </w:pPr>
            <w:r w:rsidRPr="00E32573">
              <w:rPr>
                <w:highlight w:val="lightGray"/>
              </w:rPr>
              <w:t>-50</w:t>
            </w:r>
          </w:p>
        </w:tc>
      </w:tr>
      <w:tr w:rsidR="00E32573" w:rsidRPr="00E32573" w14:paraId="75E62AE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0B183B2" w14:textId="77777777" w:rsidR="00E32573" w:rsidRPr="00E32573" w:rsidRDefault="00E32573" w:rsidP="009D32A3">
            <w:pPr>
              <w:pStyle w:val="TAC"/>
              <w:rPr>
                <w:highlight w:val="lightGray"/>
              </w:rPr>
            </w:pPr>
          </w:p>
        </w:tc>
        <w:tc>
          <w:tcPr>
            <w:tcW w:w="1163" w:type="dxa"/>
            <w:vMerge/>
            <w:vAlign w:val="center"/>
            <w:hideMark/>
          </w:tcPr>
          <w:p w14:paraId="25161F61" w14:textId="77777777" w:rsidR="00E32573" w:rsidRPr="00E32573" w:rsidRDefault="00E32573" w:rsidP="009D32A3">
            <w:pPr>
              <w:pStyle w:val="TAC"/>
              <w:rPr>
                <w:highlight w:val="lightGray"/>
                <w:lang w:val="sv-SE"/>
              </w:rPr>
            </w:pPr>
          </w:p>
        </w:tc>
        <w:tc>
          <w:tcPr>
            <w:tcW w:w="992" w:type="dxa"/>
            <w:vMerge/>
            <w:vAlign w:val="center"/>
            <w:hideMark/>
          </w:tcPr>
          <w:p w14:paraId="5CBE8C4D" w14:textId="77777777" w:rsidR="00E32573" w:rsidRPr="00E32573" w:rsidRDefault="00E32573" w:rsidP="009D32A3">
            <w:pPr>
              <w:pStyle w:val="TAC"/>
              <w:rPr>
                <w:highlight w:val="lightGray"/>
                <w:lang w:val="sv-SE"/>
              </w:rPr>
            </w:pPr>
          </w:p>
        </w:tc>
        <w:tc>
          <w:tcPr>
            <w:tcW w:w="1134" w:type="dxa"/>
            <w:vMerge/>
            <w:vAlign w:val="center"/>
            <w:hideMark/>
          </w:tcPr>
          <w:p w14:paraId="15194B6E" w14:textId="77777777" w:rsidR="00E32573" w:rsidRPr="00E32573" w:rsidRDefault="00E32573" w:rsidP="009D32A3">
            <w:pPr>
              <w:pStyle w:val="TAC"/>
              <w:rPr>
                <w:highlight w:val="lightGray"/>
              </w:rPr>
            </w:pPr>
          </w:p>
        </w:tc>
        <w:tc>
          <w:tcPr>
            <w:tcW w:w="1367" w:type="dxa"/>
            <w:vMerge/>
            <w:vAlign w:val="center"/>
            <w:hideMark/>
          </w:tcPr>
          <w:p w14:paraId="066F6C3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96543C"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17" w14:textId="77777777" w:rsidR="00E32573" w:rsidRPr="00E32573" w:rsidRDefault="00E32573" w:rsidP="009D32A3">
            <w:pPr>
              <w:pStyle w:val="TAC"/>
              <w:rPr>
                <w:highlight w:val="lightGray"/>
              </w:rPr>
            </w:pPr>
            <w:r w:rsidRPr="00E32573">
              <w:rPr>
                <w:highlight w:val="lightGray"/>
              </w:rPr>
              <w:t>-123</w:t>
            </w:r>
          </w:p>
        </w:tc>
        <w:tc>
          <w:tcPr>
            <w:tcW w:w="1275" w:type="dxa"/>
            <w:hideMark/>
          </w:tcPr>
          <w:p w14:paraId="68007DC7" w14:textId="77777777" w:rsidR="00E32573" w:rsidRPr="00E32573" w:rsidRDefault="00E32573" w:rsidP="009D32A3">
            <w:pPr>
              <w:pStyle w:val="TAC"/>
              <w:rPr>
                <w:highlight w:val="lightGray"/>
              </w:rPr>
            </w:pPr>
            <w:r w:rsidRPr="00E32573">
              <w:rPr>
                <w:highlight w:val="lightGray"/>
              </w:rPr>
              <w:t>-50</w:t>
            </w:r>
          </w:p>
        </w:tc>
      </w:tr>
      <w:tr w:rsidR="00E32573" w:rsidRPr="00E32573" w14:paraId="3DE1F18C"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0A0564" w14:textId="77777777" w:rsidR="00E32573" w:rsidRPr="00E32573" w:rsidRDefault="00E32573" w:rsidP="009D32A3">
            <w:pPr>
              <w:pStyle w:val="TAC"/>
              <w:rPr>
                <w:highlight w:val="lightGray"/>
              </w:rPr>
            </w:pPr>
          </w:p>
        </w:tc>
        <w:tc>
          <w:tcPr>
            <w:tcW w:w="1163" w:type="dxa"/>
            <w:vMerge/>
            <w:vAlign w:val="center"/>
            <w:hideMark/>
          </w:tcPr>
          <w:p w14:paraId="0D7D9CD5" w14:textId="77777777" w:rsidR="00E32573" w:rsidRPr="00E32573" w:rsidRDefault="00E32573" w:rsidP="009D32A3">
            <w:pPr>
              <w:pStyle w:val="TAC"/>
              <w:rPr>
                <w:highlight w:val="lightGray"/>
                <w:lang w:val="sv-SE"/>
              </w:rPr>
            </w:pPr>
          </w:p>
        </w:tc>
        <w:tc>
          <w:tcPr>
            <w:tcW w:w="992" w:type="dxa"/>
            <w:vMerge/>
            <w:vAlign w:val="center"/>
            <w:hideMark/>
          </w:tcPr>
          <w:p w14:paraId="26F64024" w14:textId="77777777" w:rsidR="00E32573" w:rsidRPr="00E32573" w:rsidRDefault="00E32573" w:rsidP="009D32A3">
            <w:pPr>
              <w:pStyle w:val="TAC"/>
              <w:rPr>
                <w:highlight w:val="lightGray"/>
                <w:lang w:val="sv-SE"/>
              </w:rPr>
            </w:pPr>
          </w:p>
        </w:tc>
        <w:tc>
          <w:tcPr>
            <w:tcW w:w="1134" w:type="dxa"/>
            <w:vMerge/>
            <w:vAlign w:val="center"/>
            <w:hideMark/>
          </w:tcPr>
          <w:p w14:paraId="500777B9" w14:textId="77777777" w:rsidR="00E32573" w:rsidRPr="00E32573" w:rsidRDefault="00E32573" w:rsidP="009D32A3">
            <w:pPr>
              <w:pStyle w:val="TAC"/>
              <w:rPr>
                <w:highlight w:val="lightGray"/>
              </w:rPr>
            </w:pPr>
          </w:p>
        </w:tc>
        <w:tc>
          <w:tcPr>
            <w:tcW w:w="1367" w:type="dxa"/>
            <w:vMerge/>
            <w:vAlign w:val="center"/>
            <w:hideMark/>
          </w:tcPr>
          <w:p w14:paraId="4988DB7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57FCE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D3ABA" w14:textId="77777777" w:rsidR="00E32573" w:rsidRPr="00E32573" w:rsidRDefault="00E32573" w:rsidP="009D32A3">
            <w:pPr>
              <w:pStyle w:val="TAC"/>
              <w:rPr>
                <w:highlight w:val="lightGray"/>
              </w:rPr>
            </w:pPr>
            <w:r w:rsidRPr="00E32573">
              <w:rPr>
                <w:highlight w:val="lightGray"/>
              </w:rPr>
              <w:t>-122.5</w:t>
            </w:r>
          </w:p>
        </w:tc>
        <w:tc>
          <w:tcPr>
            <w:tcW w:w="1275" w:type="dxa"/>
            <w:hideMark/>
          </w:tcPr>
          <w:p w14:paraId="5912B621" w14:textId="77777777" w:rsidR="00E32573" w:rsidRPr="00E32573" w:rsidRDefault="00E32573" w:rsidP="009D32A3">
            <w:pPr>
              <w:pStyle w:val="TAC"/>
              <w:rPr>
                <w:highlight w:val="lightGray"/>
              </w:rPr>
            </w:pPr>
            <w:r w:rsidRPr="00E32573">
              <w:rPr>
                <w:highlight w:val="lightGray"/>
              </w:rPr>
              <w:t>-50</w:t>
            </w:r>
          </w:p>
        </w:tc>
      </w:tr>
      <w:tr w:rsidR="00E32573" w:rsidRPr="00E32573" w14:paraId="14CEA629"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FC4E5F" w14:textId="77777777" w:rsidR="00E32573" w:rsidRPr="00E32573" w:rsidRDefault="00E32573" w:rsidP="009D32A3">
            <w:pPr>
              <w:pStyle w:val="TAC"/>
              <w:rPr>
                <w:highlight w:val="lightGray"/>
              </w:rPr>
            </w:pPr>
          </w:p>
        </w:tc>
        <w:tc>
          <w:tcPr>
            <w:tcW w:w="1163" w:type="dxa"/>
            <w:vMerge/>
            <w:vAlign w:val="center"/>
            <w:hideMark/>
          </w:tcPr>
          <w:p w14:paraId="2D574311" w14:textId="77777777" w:rsidR="00E32573" w:rsidRPr="00E32573" w:rsidRDefault="00E32573" w:rsidP="009D32A3">
            <w:pPr>
              <w:pStyle w:val="TAC"/>
              <w:rPr>
                <w:highlight w:val="lightGray"/>
                <w:lang w:val="sv-SE"/>
              </w:rPr>
            </w:pPr>
          </w:p>
        </w:tc>
        <w:tc>
          <w:tcPr>
            <w:tcW w:w="992" w:type="dxa"/>
            <w:vMerge/>
            <w:vAlign w:val="center"/>
            <w:hideMark/>
          </w:tcPr>
          <w:p w14:paraId="07B4B1A1" w14:textId="77777777" w:rsidR="00E32573" w:rsidRPr="00E32573" w:rsidRDefault="00E32573" w:rsidP="009D32A3">
            <w:pPr>
              <w:pStyle w:val="TAC"/>
              <w:rPr>
                <w:highlight w:val="lightGray"/>
                <w:lang w:val="sv-SE"/>
              </w:rPr>
            </w:pPr>
          </w:p>
        </w:tc>
        <w:tc>
          <w:tcPr>
            <w:tcW w:w="1134" w:type="dxa"/>
            <w:vMerge/>
            <w:vAlign w:val="center"/>
            <w:hideMark/>
          </w:tcPr>
          <w:p w14:paraId="3A0F27C8" w14:textId="77777777" w:rsidR="00E32573" w:rsidRPr="00E32573" w:rsidRDefault="00E32573" w:rsidP="009D32A3">
            <w:pPr>
              <w:pStyle w:val="TAC"/>
              <w:rPr>
                <w:highlight w:val="lightGray"/>
              </w:rPr>
            </w:pPr>
          </w:p>
        </w:tc>
        <w:tc>
          <w:tcPr>
            <w:tcW w:w="1367" w:type="dxa"/>
            <w:vMerge/>
            <w:vAlign w:val="center"/>
            <w:hideMark/>
          </w:tcPr>
          <w:p w14:paraId="727609A2"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5C6DDC"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F5AE1" w14:textId="77777777" w:rsidR="00E32573" w:rsidRPr="00E32573" w:rsidRDefault="00E32573" w:rsidP="009D32A3">
            <w:pPr>
              <w:pStyle w:val="TAC"/>
              <w:rPr>
                <w:highlight w:val="lightGray"/>
              </w:rPr>
            </w:pPr>
            <w:r w:rsidRPr="00E32573">
              <w:rPr>
                <w:highlight w:val="lightGray"/>
              </w:rPr>
              <w:t>-122</w:t>
            </w:r>
          </w:p>
        </w:tc>
        <w:tc>
          <w:tcPr>
            <w:tcW w:w="1275" w:type="dxa"/>
            <w:hideMark/>
          </w:tcPr>
          <w:p w14:paraId="3A7E27EE" w14:textId="77777777" w:rsidR="00E32573" w:rsidRPr="00E32573" w:rsidRDefault="00E32573" w:rsidP="009D32A3">
            <w:pPr>
              <w:pStyle w:val="TAC"/>
              <w:rPr>
                <w:highlight w:val="lightGray"/>
              </w:rPr>
            </w:pPr>
            <w:r w:rsidRPr="00E32573">
              <w:rPr>
                <w:highlight w:val="lightGray"/>
              </w:rPr>
              <w:t>-50</w:t>
            </w:r>
          </w:p>
        </w:tc>
      </w:tr>
      <w:tr w:rsidR="00E32573" w:rsidRPr="00E32573" w14:paraId="1592CAA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C93E6C" w14:textId="77777777" w:rsidR="00E32573" w:rsidRPr="00E32573" w:rsidRDefault="00E32573" w:rsidP="009D32A3">
            <w:pPr>
              <w:pStyle w:val="TAC"/>
              <w:rPr>
                <w:highlight w:val="lightGray"/>
              </w:rPr>
            </w:pPr>
          </w:p>
        </w:tc>
        <w:tc>
          <w:tcPr>
            <w:tcW w:w="1163" w:type="dxa"/>
            <w:vMerge/>
            <w:vAlign w:val="center"/>
            <w:hideMark/>
          </w:tcPr>
          <w:p w14:paraId="016C92AD" w14:textId="77777777" w:rsidR="00E32573" w:rsidRPr="00E32573" w:rsidRDefault="00E32573" w:rsidP="009D32A3">
            <w:pPr>
              <w:pStyle w:val="TAC"/>
              <w:rPr>
                <w:highlight w:val="lightGray"/>
                <w:lang w:val="sv-SE"/>
              </w:rPr>
            </w:pPr>
          </w:p>
        </w:tc>
        <w:tc>
          <w:tcPr>
            <w:tcW w:w="992" w:type="dxa"/>
            <w:vMerge/>
            <w:vAlign w:val="center"/>
            <w:hideMark/>
          </w:tcPr>
          <w:p w14:paraId="3D43975E" w14:textId="77777777" w:rsidR="00E32573" w:rsidRPr="00E32573" w:rsidRDefault="00E32573" w:rsidP="009D32A3">
            <w:pPr>
              <w:pStyle w:val="TAC"/>
              <w:rPr>
                <w:highlight w:val="lightGray"/>
                <w:lang w:val="sv-SE"/>
              </w:rPr>
            </w:pPr>
          </w:p>
        </w:tc>
        <w:tc>
          <w:tcPr>
            <w:tcW w:w="1134" w:type="dxa"/>
            <w:vMerge/>
            <w:vAlign w:val="center"/>
            <w:hideMark/>
          </w:tcPr>
          <w:p w14:paraId="6512C48B" w14:textId="77777777" w:rsidR="00E32573" w:rsidRPr="00E32573" w:rsidRDefault="00E32573" w:rsidP="009D32A3">
            <w:pPr>
              <w:pStyle w:val="TAC"/>
              <w:rPr>
                <w:highlight w:val="lightGray"/>
              </w:rPr>
            </w:pPr>
          </w:p>
        </w:tc>
        <w:tc>
          <w:tcPr>
            <w:tcW w:w="1367" w:type="dxa"/>
            <w:vMerge/>
            <w:vAlign w:val="center"/>
            <w:hideMark/>
          </w:tcPr>
          <w:p w14:paraId="1C0AF42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45F022"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325F" w14:textId="77777777" w:rsidR="00E32573" w:rsidRPr="00E32573" w:rsidRDefault="00E32573" w:rsidP="009D32A3">
            <w:pPr>
              <w:pStyle w:val="TAC"/>
              <w:rPr>
                <w:highlight w:val="lightGray"/>
              </w:rPr>
            </w:pPr>
            <w:r w:rsidRPr="00E32573">
              <w:rPr>
                <w:highlight w:val="lightGray"/>
              </w:rPr>
              <w:t>-121.5</w:t>
            </w:r>
          </w:p>
        </w:tc>
        <w:tc>
          <w:tcPr>
            <w:tcW w:w="1275" w:type="dxa"/>
            <w:hideMark/>
          </w:tcPr>
          <w:p w14:paraId="090B679E" w14:textId="77777777" w:rsidR="00E32573" w:rsidRPr="00E32573" w:rsidRDefault="00E32573" w:rsidP="009D32A3">
            <w:pPr>
              <w:pStyle w:val="TAC"/>
              <w:rPr>
                <w:highlight w:val="lightGray"/>
              </w:rPr>
            </w:pPr>
            <w:r w:rsidRPr="00E32573">
              <w:rPr>
                <w:highlight w:val="lightGray"/>
              </w:rPr>
              <w:t>-50</w:t>
            </w:r>
          </w:p>
        </w:tc>
      </w:tr>
      <w:tr w:rsidR="00E32573" w:rsidRPr="00E32573" w14:paraId="2CBC1972"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76241E" w14:textId="77777777" w:rsidR="00E32573" w:rsidRPr="00E32573" w:rsidRDefault="00E32573" w:rsidP="009D32A3">
            <w:pPr>
              <w:pStyle w:val="TAC"/>
              <w:rPr>
                <w:highlight w:val="lightGray"/>
              </w:rPr>
            </w:pPr>
          </w:p>
        </w:tc>
        <w:tc>
          <w:tcPr>
            <w:tcW w:w="1163" w:type="dxa"/>
            <w:vMerge/>
            <w:vAlign w:val="center"/>
            <w:hideMark/>
          </w:tcPr>
          <w:p w14:paraId="3E546180" w14:textId="77777777" w:rsidR="00E32573" w:rsidRPr="00E32573" w:rsidRDefault="00E32573" w:rsidP="009D32A3">
            <w:pPr>
              <w:pStyle w:val="TAC"/>
              <w:rPr>
                <w:highlight w:val="lightGray"/>
                <w:lang w:val="sv-SE"/>
              </w:rPr>
            </w:pPr>
          </w:p>
        </w:tc>
        <w:tc>
          <w:tcPr>
            <w:tcW w:w="992" w:type="dxa"/>
            <w:vMerge/>
            <w:vAlign w:val="center"/>
            <w:hideMark/>
          </w:tcPr>
          <w:p w14:paraId="462D33BB" w14:textId="77777777" w:rsidR="00E32573" w:rsidRPr="00E32573" w:rsidRDefault="00E32573" w:rsidP="009D32A3">
            <w:pPr>
              <w:pStyle w:val="TAC"/>
              <w:rPr>
                <w:highlight w:val="lightGray"/>
                <w:lang w:val="sv-SE"/>
              </w:rPr>
            </w:pPr>
          </w:p>
        </w:tc>
        <w:tc>
          <w:tcPr>
            <w:tcW w:w="1134" w:type="dxa"/>
            <w:vMerge/>
            <w:vAlign w:val="center"/>
            <w:hideMark/>
          </w:tcPr>
          <w:p w14:paraId="4F266AAB" w14:textId="77777777" w:rsidR="00E32573" w:rsidRPr="00E32573" w:rsidRDefault="00E32573" w:rsidP="009D32A3">
            <w:pPr>
              <w:pStyle w:val="TAC"/>
              <w:rPr>
                <w:highlight w:val="lightGray"/>
              </w:rPr>
            </w:pPr>
          </w:p>
        </w:tc>
        <w:tc>
          <w:tcPr>
            <w:tcW w:w="1367" w:type="dxa"/>
            <w:vMerge/>
            <w:vAlign w:val="center"/>
            <w:hideMark/>
          </w:tcPr>
          <w:p w14:paraId="0FD704E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E2EEA6"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A3804" w14:textId="77777777" w:rsidR="00E32573" w:rsidRPr="00E32573" w:rsidRDefault="00E32573" w:rsidP="009D32A3">
            <w:pPr>
              <w:pStyle w:val="TAC"/>
              <w:rPr>
                <w:highlight w:val="lightGray"/>
              </w:rPr>
            </w:pPr>
            <w:r w:rsidRPr="00E32573">
              <w:rPr>
                <w:highlight w:val="lightGray"/>
              </w:rPr>
              <w:t>-121</w:t>
            </w:r>
          </w:p>
        </w:tc>
        <w:tc>
          <w:tcPr>
            <w:tcW w:w="1275" w:type="dxa"/>
            <w:hideMark/>
          </w:tcPr>
          <w:p w14:paraId="56739F88" w14:textId="77777777" w:rsidR="00E32573" w:rsidRPr="00E32573" w:rsidRDefault="00E32573" w:rsidP="009D32A3">
            <w:pPr>
              <w:pStyle w:val="TAC"/>
              <w:rPr>
                <w:highlight w:val="lightGray"/>
              </w:rPr>
            </w:pPr>
            <w:r w:rsidRPr="00E32573">
              <w:rPr>
                <w:highlight w:val="lightGray"/>
              </w:rPr>
              <w:t>-50</w:t>
            </w:r>
          </w:p>
        </w:tc>
      </w:tr>
      <w:tr w:rsidR="00E32573" w:rsidRPr="00E32573" w14:paraId="23CB223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28F99D" w14:textId="77777777" w:rsidR="00E32573" w:rsidRPr="00E32573" w:rsidRDefault="00E32573" w:rsidP="009D32A3">
            <w:pPr>
              <w:pStyle w:val="TAC"/>
              <w:rPr>
                <w:highlight w:val="lightGray"/>
              </w:rPr>
            </w:pPr>
          </w:p>
        </w:tc>
        <w:tc>
          <w:tcPr>
            <w:tcW w:w="1163" w:type="dxa"/>
            <w:vMerge/>
            <w:vAlign w:val="center"/>
            <w:hideMark/>
          </w:tcPr>
          <w:p w14:paraId="09FCD5A7" w14:textId="77777777" w:rsidR="00E32573" w:rsidRPr="00E32573" w:rsidRDefault="00E32573" w:rsidP="009D32A3">
            <w:pPr>
              <w:pStyle w:val="TAC"/>
              <w:rPr>
                <w:highlight w:val="lightGray"/>
                <w:lang w:val="sv-SE"/>
              </w:rPr>
            </w:pPr>
          </w:p>
        </w:tc>
        <w:tc>
          <w:tcPr>
            <w:tcW w:w="992" w:type="dxa"/>
            <w:vMerge/>
            <w:vAlign w:val="center"/>
            <w:hideMark/>
          </w:tcPr>
          <w:p w14:paraId="439D246F" w14:textId="77777777" w:rsidR="00E32573" w:rsidRPr="00E32573" w:rsidRDefault="00E32573" w:rsidP="009D32A3">
            <w:pPr>
              <w:pStyle w:val="TAC"/>
              <w:rPr>
                <w:highlight w:val="lightGray"/>
                <w:lang w:val="sv-SE"/>
              </w:rPr>
            </w:pPr>
          </w:p>
        </w:tc>
        <w:tc>
          <w:tcPr>
            <w:tcW w:w="1134" w:type="dxa"/>
            <w:vMerge/>
            <w:vAlign w:val="center"/>
            <w:hideMark/>
          </w:tcPr>
          <w:p w14:paraId="7E8B9C13" w14:textId="77777777" w:rsidR="00E32573" w:rsidRPr="00E32573" w:rsidRDefault="00E32573" w:rsidP="009D32A3">
            <w:pPr>
              <w:pStyle w:val="TAC"/>
              <w:rPr>
                <w:highlight w:val="lightGray"/>
              </w:rPr>
            </w:pPr>
          </w:p>
        </w:tc>
        <w:tc>
          <w:tcPr>
            <w:tcW w:w="1367" w:type="dxa"/>
            <w:vMerge/>
            <w:vAlign w:val="center"/>
            <w:hideMark/>
          </w:tcPr>
          <w:p w14:paraId="4CEF785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E9848B"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E8C88" w14:textId="77777777" w:rsidR="00E32573" w:rsidRPr="00E32573" w:rsidRDefault="00E32573" w:rsidP="009D32A3">
            <w:pPr>
              <w:pStyle w:val="TAC"/>
              <w:rPr>
                <w:highlight w:val="lightGray"/>
              </w:rPr>
            </w:pPr>
            <w:r w:rsidRPr="00E32573">
              <w:rPr>
                <w:highlight w:val="lightGray"/>
              </w:rPr>
              <w:t>-120.5</w:t>
            </w:r>
          </w:p>
        </w:tc>
        <w:tc>
          <w:tcPr>
            <w:tcW w:w="1275" w:type="dxa"/>
            <w:hideMark/>
          </w:tcPr>
          <w:p w14:paraId="2DB2148D" w14:textId="77777777" w:rsidR="00E32573" w:rsidRPr="00E32573" w:rsidRDefault="00E32573" w:rsidP="009D32A3">
            <w:pPr>
              <w:pStyle w:val="TAC"/>
              <w:rPr>
                <w:highlight w:val="lightGray"/>
              </w:rPr>
            </w:pPr>
            <w:r w:rsidRPr="00E32573">
              <w:rPr>
                <w:highlight w:val="lightGray"/>
              </w:rPr>
              <w:t>-50</w:t>
            </w:r>
          </w:p>
        </w:tc>
      </w:tr>
      <w:tr w:rsidR="00E32573" w:rsidRPr="00E32573" w14:paraId="6CD162CF"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2EC6C46" w14:textId="77777777" w:rsidR="00E32573" w:rsidRPr="00E32573" w:rsidRDefault="00E32573" w:rsidP="009D32A3">
            <w:pPr>
              <w:pStyle w:val="TAC"/>
              <w:rPr>
                <w:highlight w:val="lightGray"/>
              </w:rPr>
            </w:pPr>
            <w:r w:rsidRPr="00E32573">
              <w:rPr>
                <w:highlight w:val="lightGray"/>
              </w:rPr>
              <w:t>48</w:t>
            </w:r>
          </w:p>
        </w:tc>
        <w:tc>
          <w:tcPr>
            <w:tcW w:w="1163" w:type="dxa"/>
            <w:vMerge/>
            <w:vAlign w:val="center"/>
          </w:tcPr>
          <w:p w14:paraId="0302A089" w14:textId="77777777" w:rsidR="00E32573" w:rsidRPr="00E32573" w:rsidRDefault="00E32573" w:rsidP="009D32A3">
            <w:pPr>
              <w:pStyle w:val="TAC"/>
              <w:rPr>
                <w:highlight w:val="lightGray"/>
                <w:lang w:val="sv-SE"/>
              </w:rPr>
            </w:pPr>
          </w:p>
        </w:tc>
        <w:tc>
          <w:tcPr>
            <w:tcW w:w="992" w:type="dxa"/>
            <w:vMerge/>
            <w:vAlign w:val="center"/>
          </w:tcPr>
          <w:p w14:paraId="16D558DA" w14:textId="77777777" w:rsidR="00E32573" w:rsidRPr="00E32573" w:rsidRDefault="00E32573" w:rsidP="009D32A3">
            <w:pPr>
              <w:pStyle w:val="TAC"/>
              <w:rPr>
                <w:highlight w:val="lightGray"/>
                <w:lang w:val="sv-SE"/>
              </w:rPr>
            </w:pPr>
          </w:p>
        </w:tc>
        <w:tc>
          <w:tcPr>
            <w:tcW w:w="1134" w:type="dxa"/>
            <w:vAlign w:val="center"/>
          </w:tcPr>
          <w:p w14:paraId="11BE55B4" w14:textId="77777777" w:rsidR="00E32573" w:rsidRPr="00E32573" w:rsidRDefault="00E32573" w:rsidP="009D32A3">
            <w:pPr>
              <w:pStyle w:val="TAC"/>
              <w:rPr>
                <w:highlight w:val="lightGray"/>
              </w:rPr>
            </w:pPr>
            <w:r w:rsidRPr="00E32573">
              <w:rPr>
                <w:highlight w:val="lightGray"/>
              </w:rPr>
              <w:t>≥ 48</w:t>
            </w:r>
          </w:p>
        </w:tc>
        <w:tc>
          <w:tcPr>
            <w:tcW w:w="1367" w:type="dxa"/>
            <w:vAlign w:val="center"/>
          </w:tcPr>
          <w:p w14:paraId="4DEA8ED7"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3A76ADA4"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75F036C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1B718393" w14:textId="77777777" w:rsidR="00E32573" w:rsidRPr="00E32573" w:rsidRDefault="00E32573" w:rsidP="009D32A3">
            <w:pPr>
              <w:pStyle w:val="TAC"/>
              <w:rPr>
                <w:highlight w:val="lightGray"/>
              </w:rPr>
            </w:pPr>
            <w:r w:rsidRPr="00E32573">
              <w:rPr>
                <w:highlight w:val="lightGray"/>
              </w:rPr>
              <w:t>Note 6</w:t>
            </w:r>
          </w:p>
        </w:tc>
      </w:tr>
      <w:tr w:rsidR="00E32573" w:rsidRPr="00E32573" w14:paraId="4E07425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37C8992F"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25A96ED3" w14:textId="77777777" w:rsidR="00E32573" w:rsidRPr="00E32573" w:rsidRDefault="00E32573" w:rsidP="009D32A3">
            <w:pPr>
              <w:pStyle w:val="TAC"/>
              <w:rPr>
                <w:highlight w:val="lightGray"/>
                <w:lang w:val="sv-SE"/>
              </w:rPr>
            </w:pPr>
          </w:p>
        </w:tc>
        <w:tc>
          <w:tcPr>
            <w:tcW w:w="992" w:type="dxa"/>
            <w:vMerge/>
            <w:vAlign w:val="center"/>
          </w:tcPr>
          <w:p w14:paraId="700D6AD1" w14:textId="77777777" w:rsidR="00E32573" w:rsidRPr="00E32573" w:rsidRDefault="00E32573" w:rsidP="009D32A3">
            <w:pPr>
              <w:pStyle w:val="TAC"/>
              <w:rPr>
                <w:highlight w:val="lightGray"/>
                <w:lang w:val="sv-SE"/>
              </w:rPr>
            </w:pPr>
          </w:p>
        </w:tc>
        <w:tc>
          <w:tcPr>
            <w:tcW w:w="1134" w:type="dxa"/>
            <w:vAlign w:val="center"/>
          </w:tcPr>
          <w:p w14:paraId="4DC7CFC8" w14:textId="77777777" w:rsidR="00E32573" w:rsidRPr="00E32573" w:rsidRDefault="00E32573" w:rsidP="009D32A3">
            <w:pPr>
              <w:pStyle w:val="TAC"/>
              <w:rPr>
                <w:highlight w:val="lightGray"/>
              </w:rPr>
            </w:pPr>
            <w:r w:rsidRPr="00E32573">
              <w:rPr>
                <w:highlight w:val="lightGray"/>
              </w:rPr>
              <w:t>≥ 132</w:t>
            </w:r>
          </w:p>
        </w:tc>
        <w:tc>
          <w:tcPr>
            <w:tcW w:w="1367" w:type="dxa"/>
            <w:vAlign w:val="center"/>
          </w:tcPr>
          <w:p w14:paraId="057B0F3D"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5D0459FF"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AFD666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364D4971" w14:textId="77777777" w:rsidR="00E32573" w:rsidRPr="00E32573" w:rsidRDefault="00E32573" w:rsidP="009D32A3">
            <w:pPr>
              <w:pStyle w:val="TAC"/>
              <w:rPr>
                <w:highlight w:val="lightGray"/>
              </w:rPr>
            </w:pPr>
            <w:r w:rsidRPr="00E32573">
              <w:rPr>
                <w:highlight w:val="lightGray"/>
              </w:rPr>
              <w:t>Note 6</w:t>
            </w:r>
          </w:p>
        </w:tc>
      </w:tr>
      <w:tr w:rsidR="00E32573" w:rsidRPr="00E32573" w14:paraId="7AC61698" w14:textId="77777777" w:rsidTr="009D32A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789496B" w14:textId="77777777" w:rsidR="00E32573" w:rsidRPr="00E32573" w:rsidRDefault="00E32573" w:rsidP="009D32A3">
            <w:pPr>
              <w:pStyle w:val="TAC"/>
              <w:rPr>
                <w:highlight w:val="lightGray"/>
              </w:rPr>
            </w:pPr>
            <w:r w:rsidRPr="00E32573">
              <w:rPr>
                <w:highlight w:val="lightGray"/>
              </w:rPr>
              <w:t>50</w:t>
            </w:r>
          </w:p>
          <w:p w14:paraId="38D255BA" w14:textId="77777777" w:rsidR="00E32573" w:rsidRPr="00E32573" w:rsidRDefault="00E32573" w:rsidP="009D32A3">
            <w:pPr>
              <w:pStyle w:val="TAC"/>
              <w:rPr>
                <w:highlight w:val="lightGray"/>
              </w:rPr>
            </w:pPr>
          </w:p>
        </w:tc>
        <w:tc>
          <w:tcPr>
            <w:tcW w:w="1163" w:type="dxa"/>
            <w:vMerge/>
            <w:vAlign w:val="center"/>
          </w:tcPr>
          <w:p w14:paraId="782FA1D3" w14:textId="77777777" w:rsidR="00E32573" w:rsidRPr="00E32573" w:rsidRDefault="00E32573" w:rsidP="009D32A3">
            <w:pPr>
              <w:pStyle w:val="TAC"/>
              <w:rPr>
                <w:highlight w:val="lightGray"/>
                <w:lang w:val="sv-SE"/>
              </w:rPr>
            </w:pPr>
          </w:p>
        </w:tc>
        <w:tc>
          <w:tcPr>
            <w:tcW w:w="992" w:type="dxa"/>
            <w:vMerge w:val="restart"/>
            <w:vAlign w:val="center"/>
          </w:tcPr>
          <w:p w14:paraId="56601303" w14:textId="77777777" w:rsidR="00E32573" w:rsidRPr="00E32573" w:rsidRDefault="00E32573" w:rsidP="009D32A3">
            <w:pPr>
              <w:pStyle w:val="TAC"/>
              <w:rPr>
                <w:highlight w:val="lightGray"/>
                <w:lang w:val="sv-SE"/>
              </w:rPr>
            </w:pPr>
            <w:r w:rsidRPr="00E32573">
              <w:rPr>
                <w:rFonts w:hint="eastAsia"/>
                <w:highlight w:val="lightGray"/>
                <w:lang w:val="sv-SE"/>
              </w:rPr>
              <w:t>6</w:t>
            </w:r>
            <w:r w:rsidRPr="00E32573">
              <w:rPr>
                <w:highlight w:val="lightGray"/>
                <w:lang w:val="sv-SE"/>
              </w:rPr>
              <w:t>0</w:t>
            </w:r>
          </w:p>
        </w:tc>
        <w:tc>
          <w:tcPr>
            <w:tcW w:w="1134" w:type="dxa"/>
            <w:vMerge w:val="restart"/>
            <w:vAlign w:val="center"/>
          </w:tcPr>
          <w:p w14:paraId="3EC64191"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tcPr>
          <w:p w14:paraId="56CE2B98"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E6B50D8" w14:textId="77777777" w:rsidR="00E32573" w:rsidRPr="00E32573" w:rsidRDefault="00E32573" w:rsidP="009D32A3">
            <w:pPr>
              <w:pStyle w:val="TAC"/>
              <w:rPr>
                <w:highlight w:val="lightGray"/>
              </w:rPr>
            </w:pPr>
            <w:r w:rsidRPr="00E32573">
              <w:rPr>
                <w:highlight w:val="lightGray"/>
              </w:rPr>
              <w:t>NR_FDD_FR1_A, NR_TDD_FR1_A,</w:t>
            </w:r>
          </w:p>
          <w:p w14:paraId="36093427"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A22932A" w14:textId="77777777" w:rsidR="00E32573" w:rsidRPr="00E32573" w:rsidRDefault="00E32573" w:rsidP="009D32A3">
            <w:pPr>
              <w:pStyle w:val="TAC"/>
              <w:rPr>
                <w:highlight w:val="lightGray"/>
              </w:rPr>
            </w:pPr>
            <w:r w:rsidRPr="00E32573">
              <w:rPr>
                <w:highlight w:val="lightGray"/>
              </w:rPr>
              <w:t>-121</w:t>
            </w:r>
          </w:p>
        </w:tc>
        <w:tc>
          <w:tcPr>
            <w:tcW w:w="1275" w:type="dxa"/>
            <w:vAlign w:val="center"/>
          </w:tcPr>
          <w:p w14:paraId="3B746150" w14:textId="77777777" w:rsidR="00E32573" w:rsidRPr="00E32573" w:rsidRDefault="00E32573" w:rsidP="009D32A3">
            <w:pPr>
              <w:pStyle w:val="TAC"/>
              <w:rPr>
                <w:highlight w:val="lightGray"/>
              </w:rPr>
            </w:pPr>
            <w:r w:rsidRPr="00E32573">
              <w:rPr>
                <w:highlight w:val="lightGray"/>
              </w:rPr>
              <w:t>-50</w:t>
            </w:r>
          </w:p>
        </w:tc>
      </w:tr>
      <w:tr w:rsidR="00E32573" w:rsidRPr="00E32573" w14:paraId="14DC4F6F"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5DD1F0" w14:textId="77777777" w:rsidR="00E32573" w:rsidRPr="00E32573" w:rsidRDefault="00E32573" w:rsidP="009D32A3">
            <w:pPr>
              <w:pStyle w:val="TAC"/>
              <w:rPr>
                <w:highlight w:val="lightGray"/>
              </w:rPr>
            </w:pPr>
          </w:p>
        </w:tc>
        <w:tc>
          <w:tcPr>
            <w:tcW w:w="1163" w:type="dxa"/>
            <w:vMerge/>
            <w:vAlign w:val="center"/>
          </w:tcPr>
          <w:p w14:paraId="564B9C75" w14:textId="77777777" w:rsidR="00E32573" w:rsidRPr="00E32573" w:rsidRDefault="00E32573" w:rsidP="009D32A3">
            <w:pPr>
              <w:pStyle w:val="TAC"/>
              <w:rPr>
                <w:highlight w:val="lightGray"/>
                <w:lang w:val="sv-SE"/>
              </w:rPr>
            </w:pPr>
          </w:p>
        </w:tc>
        <w:tc>
          <w:tcPr>
            <w:tcW w:w="992" w:type="dxa"/>
            <w:vMerge/>
            <w:vAlign w:val="center"/>
          </w:tcPr>
          <w:p w14:paraId="2DBE1E27" w14:textId="77777777" w:rsidR="00E32573" w:rsidRPr="00E32573" w:rsidRDefault="00E32573" w:rsidP="009D32A3">
            <w:pPr>
              <w:pStyle w:val="TAC"/>
              <w:rPr>
                <w:highlight w:val="lightGray"/>
                <w:lang w:val="sv-SE"/>
              </w:rPr>
            </w:pPr>
          </w:p>
        </w:tc>
        <w:tc>
          <w:tcPr>
            <w:tcW w:w="1134" w:type="dxa"/>
            <w:vMerge/>
            <w:vAlign w:val="center"/>
          </w:tcPr>
          <w:p w14:paraId="71979C5A" w14:textId="77777777" w:rsidR="00E32573" w:rsidRPr="00E32573" w:rsidRDefault="00E32573" w:rsidP="009D32A3">
            <w:pPr>
              <w:pStyle w:val="TAC"/>
              <w:rPr>
                <w:highlight w:val="lightGray"/>
              </w:rPr>
            </w:pPr>
          </w:p>
        </w:tc>
        <w:tc>
          <w:tcPr>
            <w:tcW w:w="1367" w:type="dxa"/>
            <w:vMerge/>
            <w:vAlign w:val="center"/>
          </w:tcPr>
          <w:p w14:paraId="60560EE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865E1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1DD4EF67" w14:textId="77777777" w:rsidR="00E32573" w:rsidRPr="00E32573" w:rsidRDefault="00E32573" w:rsidP="009D32A3">
            <w:pPr>
              <w:pStyle w:val="TAC"/>
              <w:rPr>
                <w:highlight w:val="lightGray"/>
              </w:rPr>
            </w:pPr>
            <w:r w:rsidRPr="00E32573">
              <w:rPr>
                <w:highlight w:val="lightGray"/>
              </w:rPr>
              <w:t>-120.5</w:t>
            </w:r>
          </w:p>
        </w:tc>
        <w:tc>
          <w:tcPr>
            <w:tcW w:w="1275" w:type="dxa"/>
          </w:tcPr>
          <w:p w14:paraId="0CF101BC" w14:textId="77777777" w:rsidR="00E32573" w:rsidRPr="00E32573" w:rsidRDefault="00E32573" w:rsidP="009D32A3">
            <w:pPr>
              <w:pStyle w:val="TAC"/>
              <w:rPr>
                <w:highlight w:val="lightGray"/>
              </w:rPr>
            </w:pPr>
            <w:r w:rsidRPr="00E32573">
              <w:rPr>
                <w:highlight w:val="lightGray"/>
              </w:rPr>
              <w:t>-50</w:t>
            </w:r>
          </w:p>
        </w:tc>
      </w:tr>
      <w:tr w:rsidR="00E32573" w:rsidRPr="00E32573" w14:paraId="498973BC"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E00966" w14:textId="77777777" w:rsidR="00E32573" w:rsidRPr="00E32573" w:rsidRDefault="00E32573" w:rsidP="009D32A3">
            <w:pPr>
              <w:pStyle w:val="TAC"/>
              <w:rPr>
                <w:highlight w:val="lightGray"/>
              </w:rPr>
            </w:pPr>
          </w:p>
        </w:tc>
        <w:tc>
          <w:tcPr>
            <w:tcW w:w="1163" w:type="dxa"/>
            <w:vMerge/>
            <w:vAlign w:val="center"/>
          </w:tcPr>
          <w:p w14:paraId="47D5711C" w14:textId="77777777" w:rsidR="00E32573" w:rsidRPr="00E32573" w:rsidRDefault="00E32573" w:rsidP="009D32A3">
            <w:pPr>
              <w:pStyle w:val="TAC"/>
              <w:rPr>
                <w:highlight w:val="lightGray"/>
                <w:lang w:val="sv-SE"/>
              </w:rPr>
            </w:pPr>
          </w:p>
        </w:tc>
        <w:tc>
          <w:tcPr>
            <w:tcW w:w="992" w:type="dxa"/>
            <w:vMerge/>
            <w:vAlign w:val="center"/>
          </w:tcPr>
          <w:p w14:paraId="62611DF4" w14:textId="77777777" w:rsidR="00E32573" w:rsidRPr="00E32573" w:rsidRDefault="00E32573" w:rsidP="009D32A3">
            <w:pPr>
              <w:pStyle w:val="TAC"/>
              <w:rPr>
                <w:highlight w:val="lightGray"/>
                <w:lang w:val="sv-SE"/>
              </w:rPr>
            </w:pPr>
          </w:p>
        </w:tc>
        <w:tc>
          <w:tcPr>
            <w:tcW w:w="1134" w:type="dxa"/>
            <w:vMerge/>
            <w:vAlign w:val="center"/>
          </w:tcPr>
          <w:p w14:paraId="42C7113A" w14:textId="77777777" w:rsidR="00E32573" w:rsidRPr="00E32573" w:rsidRDefault="00E32573" w:rsidP="009D32A3">
            <w:pPr>
              <w:pStyle w:val="TAC"/>
              <w:rPr>
                <w:highlight w:val="lightGray"/>
              </w:rPr>
            </w:pPr>
          </w:p>
        </w:tc>
        <w:tc>
          <w:tcPr>
            <w:tcW w:w="1367" w:type="dxa"/>
            <w:vMerge/>
            <w:vAlign w:val="center"/>
          </w:tcPr>
          <w:p w14:paraId="69ECB40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8C2BE0B"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2017581" w14:textId="77777777" w:rsidR="00E32573" w:rsidRPr="00E32573" w:rsidRDefault="00E32573" w:rsidP="009D32A3">
            <w:pPr>
              <w:pStyle w:val="TAC"/>
              <w:rPr>
                <w:highlight w:val="lightGray"/>
              </w:rPr>
            </w:pPr>
            <w:r w:rsidRPr="00E32573">
              <w:rPr>
                <w:highlight w:val="lightGray"/>
              </w:rPr>
              <w:t>-120</w:t>
            </w:r>
          </w:p>
        </w:tc>
        <w:tc>
          <w:tcPr>
            <w:tcW w:w="1275" w:type="dxa"/>
          </w:tcPr>
          <w:p w14:paraId="2D05909C" w14:textId="77777777" w:rsidR="00E32573" w:rsidRPr="00E32573" w:rsidRDefault="00E32573" w:rsidP="009D32A3">
            <w:pPr>
              <w:pStyle w:val="TAC"/>
              <w:rPr>
                <w:highlight w:val="lightGray"/>
              </w:rPr>
            </w:pPr>
            <w:r w:rsidRPr="00E32573">
              <w:rPr>
                <w:highlight w:val="lightGray"/>
              </w:rPr>
              <w:t>-50</w:t>
            </w:r>
          </w:p>
        </w:tc>
      </w:tr>
      <w:tr w:rsidR="00E32573" w:rsidRPr="00E32573" w14:paraId="32FB8E99"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29BC94" w14:textId="77777777" w:rsidR="00E32573" w:rsidRPr="00E32573" w:rsidRDefault="00E32573" w:rsidP="009D32A3">
            <w:pPr>
              <w:pStyle w:val="TAC"/>
              <w:rPr>
                <w:highlight w:val="lightGray"/>
              </w:rPr>
            </w:pPr>
          </w:p>
        </w:tc>
        <w:tc>
          <w:tcPr>
            <w:tcW w:w="1163" w:type="dxa"/>
            <w:vMerge/>
            <w:vAlign w:val="center"/>
          </w:tcPr>
          <w:p w14:paraId="113445F9" w14:textId="77777777" w:rsidR="00E32573" w:rsidRPr="00E32573" w:rsidRDefault="00E32573" w:rsidP="009D32A3">
            <w:pPr>
              <w:pStyle w:val="TAC"/>
              <w:rPr>
                <w:highlight w:val="lightGray"/>
                <w:lang w:val="sv-SE"/>
              </w:rPr>
            </w:pPr>
          </w:p>
        </w:tc>
        <w:tc>
          <w:tcPr>
            <w:tcW w:w="992" w:type="dxa"/>
            <w:vMerge/>
            <w:vAlign w:val="center"/>
          </w:tcPr>
          <w:p w14:paraId="1D6D0A85" w14:textId="77777777" w:rsidR="00E32573" w:rsidRPr="00E32573" w:rsidRDefault="00E32573" w:rsidP="009D32A3">
            <w:pPr>
              <w:pStyle w:val="TAC"/>
              <w:rPr>
                <w:highlight w:val="lightGray"/>
                <w:lang w:val="sv-SE"/>
              </w:rPr>
            </w:pPr>
          </w:p>
        </w:tc>
        <w:tc>
          <w:tcPr>
            <w:tcW w:w="1134" w:type="dxa"/>
            <w:vMerge/>
            <w:vAlign w:val="center"/>
          </w:tcPr>
          <w:p w14:paraId="7B395878" w14:textId="77777777" w:rsidR="00E32573" w:rsidRPr="00E32573" w:rsidRDefault="00E32573" w:rsidP="009D32A3">
            <w:pPr>
              <w:pStyle w:val="TAC"/>
              <w:rPr>
                <w:highlight w:val="lightGray"/>
              </w:rPr>
            </w:pPr>
          </w:p>
        </w:tc>
        <w:tc>
          <w:tcPr>
            <w:tcW w:w="1367" w:type="dxa"/>
            <w:vMerge/>
            <w:vAlign w:val="center"/>
          </w:tcPr>
          <w:p w14:paraId="6203F0B9"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C36D03C"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DDF5E44" w14:textId="77777777" w:rsidR="00E32573" w:rsidRPr="00E32573" w:rsidRDefault="00E32573" w:rsidP="009D32A3">
            <w:pPr>
              <w:pStyle w:val="TAC"/>
              <w:rPr>
                <w:highlight w:val="lightGray"/>
              </w:rPr>
            </w:pPr>
            <w:r w:rsidRPr="00E32573">
              <w:rPr>
                <w:highlight w:val="lightGray"/>
              </w:rPr>
              <w:t>-119.5</w:t>
            </w:r>
          </w:p>
        </w:tc>
        <w:tc>
          <w:tcPr>
            <w:tcW w:w="1275" w:type="dxa"/>
          </w:tcPr>
          <w:p w14:paraId="2D305A0E" w14:textId="77777777" w:rsidR="00E32573" w:rsidRPr="00E32573" w:rsidRDefault="00E32573" w:rsidP="009D32A3">
            <w:pPr>
              <w:pStyle w:val="TAC"/>
              <w:rPr>
                <w:highlight w:val="lightGray"/>
              </w:rPr>
            </w:pPr>
            <w:r w:rsidRPr="00E32573">
              <w:rPr>
                <w:highlight w:val="lightGray"/>
              </w:rPr>
              <w:t>-50</w:t>
            </w:r>
          </w:p>
        </w:tc>
      </w:tr>
      <w:tr w:rsidR="00E32573" w:rsidRPr="00E32573" w14:paraId="0F7891CA"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9A504E" w14:textId="77777777" w:rsidR="00E32573" w:rsidRPr="00E32573" w:rsidRDefault="00E32573" w:rsidP="009D32A3">
            <w:pPr>
              <w:pStyle w:val="TAC"/>
              <w:rPr>
                <w:highlight w:val="lightGray"/>
              </w:rPr>
            </w:pPr>
          </w:p>
        </w:tc>
        <w:tc>
          <w:tcPr>
            <w:tcW w:w="1163" w:type="dxa"/>
            <w:vMerge/>
            <w:vAlign w:val="center"/>
          </w:tcPr>
          <w:p w14:paraId="7607C089" w14:textId="77777777" w:rsidR="00E32573" w:rsidRPr="00E32573" w:rsidRDefault="00E32573" w:rsidP="009D32A3">
            <w:pPr>
              <w:pStyle w:val="TAC"/>
              <w:rPr>
                <w:highlight w:val="lightGray"/>
                <w:lang w:val="sv-SE"/>
              </w:rPr>
            </w:pPr>
          </w:p>
        </w:tc>
        <w:tc>
          <w:tcPr>
            <w:tcW w:w="992" w:type="dxa"/>
            <w:vMerge/>
            <w:vAlign w:val="center"/>
          </w:tcPr>
          <w:p w14:paraId="22723FE2" w14:textId="77777777" w:rsidR="00E32573" w:rsidRPr="00E32573" w:rsidRDefault="00E32573" w:rsidP="009D32A3">
            <w:pPr>
              <w:pStyle w:val="TAC"/>
              <w:rPr>
                <w:highlight w:val="lightGray"/>
                <w:lang w:val="sv-SE"/>
              </w:rPr>
            </w:pPr>
          </w:p>
        </w:tc>
        <w:tc>
          <w:tcPr>
            <w:tcW w:w="1134" w:type="dxa"/>
            <w:vMerge/>
            <w:vAlign w:val="center"/>
          </w:tcPr>
          <w:p w14:paraId="14097B2D" w14:textId="77777777" w:rsidR="00E32573" w:rsidRPr="00E32573" w:rsidRDefault="00E32573" w:rsidP="009D32A3">
            <w:pPr>
              <w:pStyle w:val="TAC"/>
              <w:rPr>
                <w:highlight w:val="lightGray"/>
              </w:rPr>
            </w:pPr>
          </w:p>
        </w:tc>
        <w:tc>
          <w:tcPr>
            <w:tcW w:w="1367" w:type="dxa"/>
            <w:vMerge/>
            <w:vAlign w:val="center"/>
          </w:tcPr>
          <w:p w14:paraId="4AC7180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2F2BF74"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5A7B456" w14:textId="77777777" w:rsidR="00E32573" w:rsidRPr="00E32573" w:rsidRDefault="00E32573" w:rsidP="009D32A3">
            <w:pPr>
              <w:pStyle w:val="TAC"/>
              <w:rPr>
                <w:highlight w:val="lightGray"/>
              </w:rPr>
            </w:pPr>
            <w:r w:rsidRPr="00E32573">
              <w:rPr>
                <w:highlight w:val="lightGray"/>
              </w:rPr>
              <w:t>-119</w:t>
            </w:r>
          </w:p>
        </w:tc>
        <w:tc>
          <w:tcPr>
            <w:tcW w:w="1275" w:type="dxa"/>
          </w:tcPr>
          <w:p w14:paraId="4DBE0FFF" w14:textId="77777777" w:rsidR="00E32573" w:rsidRPr="00E32573" w:rsidRDefault="00E32573" w:rsidP="009D32A3">
            <w:pPr>
              <w:pStyle w:val="TAC"/>
              <w:rPr>
                <w:highlight w:val="lightGray"/>
              </w:rPr>
            </w:pPr>
            <w:r w:rsidRPr="00E32573">
              <w:rPr>
                <w:highlight w:val="lightGray"/>
              </w:rPr>
              <w:t>-50</w:t>
            </w:r>
          </w:p>
        </w:tc>
      </w:tr>
      <w:tr w:rsidR="00E32573" w:rsidRPr="00E32573" w14:paraId="76C565EB"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F7DB84B" w14:textId="77777777" w:rsidR="00E32573" w:rsidRPr="00E32573" w:rsidRDefault="00E32573" w:rsidP="009D32A3">
            <w:pPr>
              <w:pStyle w:val="TAC"/>
              <w:rPr>
                <w:highlight w:val="lightGray"/>
              </w:rPr>
            </w:pPr>
          </w:p>
        </w:tc>
        <w:tc>
          <w:tcPr>
            <w:tcW w:w="1163" w:type="dxa"/>
            <w:vMerge/>
            <w:vAlign w:val="center"/>
          </w:tcPr>
          <w:p w14:paraId="3513DAC8" w14:textId="77777777" w:rsidR="00E32573" w:rsidRPr="00E32573" w:rsidRDefault="00E32573" w:rsidP="009D32A3">
            <w:pPr>
              <w:pStyle w:val="TAC"/>
              <w:rPr>
                <w:highlight w:val="lightGray"/>
                <w:lang w:val="sv-SE"/>
              </w:rPr>
            </w:pPr>
          </w:p>
        </w:tc>
        <w:tc>
          <w:tcPr>
            <w:tcW w:w="992" w:type="dxa"/>
            <w:vMerge/>
            <w:vAlign w:val="center"/>
          </w:tcPr>
          <w:p w14:paraId="55BCF3B6" w14:textId="77777777" w:rsidR="00E32573" w:rsidRPr="00E32573" w:rsidRDefault="00E32573" w:rsidP="009D32A3">
            <w:pPr>
              <w:pStyle w:val="TAC"/>
              <w:rPr>
                <w:highlight w:val="lightGray"/>
                <w:lang w:val="sv-SE"/>
              </w:rPr>
            </w:pPr>
          </w:p>
        </w:tc>
        <w:tc>
          <w:tcPr>
            <w:tcW w:w="1134" w:type="dxa"/>
            <w:vMerge/>
            <w:vAlign w:val="center"/>
          </w:tcPr>
          <w:p w14:paraId="4CDE6AC7" w14:textId="77777777" w:rsidR="00E32573" w:rsidRPr="00E32573" w:rsidRDefault="00E32573" w:rsidP="009D32A3">
            <w:pPr>
              <w:pStyle w:val="TAC"/>
              <w:rPr>
                <w:highlight w:val="lightGray"/>
              </w:rPr>
            </w:pPr>
          </w:p>
        </w:tc>
        <w:tc>
          <w:tcPr>
            <w:tcW w:w="1367" w:type="dxa"/>
            <w:vMerge/>
            <w:vAlign w:val="center"/>
          </w:tcPr>
          <w:p w14:paraId="0BB3301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4485CA8"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717A0BB" w14:textId="77777777" w:rsidR="00E32573" w:rsidRPr="00E32573" w:rsidRDefault="00E32573" w:rsidP="009D32A3">
            <w:pPr>
              <w:pStyle w:val="TAC"/>
              <w:rPr>
                <w:highlight w:val="lightGray"/>
              </w:rPr>
            </w:pPr>
            <w:r w:rsidRPr="00E32573">
              <w:rPr>
                <w:highlight w:val="lightGray"/>
              </w:rPr>
              <w:t>-118.5</w:t>
            </w:r>
          </w:p>
        </w:tc>
        <w:tc>
          <w:tcPr>
            <w:tcW w:w="1275" w:type="dxa"/>
          </w:tcPr>
          <w:p w14:paraId="007DD79E" w14:textId="77777777" w:rsidR="00E32573" w:rsidRPr="00E32573" w:rsidRDefault="00E32573" w:rsidP="009D32A3">
            <w:pPr>
              <w:pStyle w:val="TAC"/>
              <w:rPr>
                <w:highlight w:val="lightGray"/>
              </w:rPr>
            </w:pPr>
            <w:r w:rsidRPr="00E32573">
              <w:rPr>
                <w:highlight w:val="lightGray"/>
              </w:rPr>
              <w:t>-50</w:t>
            </w:r>
          </w:p>
        </w:tc>
      </w:tr>
      <w:tr w:rsidR="00E32573" w:rsidRPr="00E32573" w14:paraId="017202A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E3D7F2" w14:textId="77777777" w:rsidR="00E32573" w:rsidRPr="00E32573" w:rsidRDefault="00E32573" w:rsidP="009D32A3">
            <w:pPr>
              <w:pStyle w:val="TAC"/>
              <w:rPr>
                <w:highlight w:val="lightGray"/>
              </w:rPr>
            </w:pPr>
          </w:p>
        </w:tc>
        <w:tc>
          <w:tcPr>
            <w:tcW w:w="1163" w:type="dxa"/>
            <w:vMerge/>
            <w:vAlign w:val="center"/>
          </w:tcPr>
          <w:p w14:paraId="78E00965" w14:textId="77777777" w:rsidR="00E32573" w:rsidRPr="00E32573" w:rsidRDefault="00E32573" w:rsidP="009D32A3">
            <w:pPr>
              <w:pStyle w:val="TAC"/>
              <w:rPr>
                <w:highlight w:val="lightGray"/>
                <w:lang w:val="sv-SE"/>
              </w:rPr>
            </w:pPr>
          </w:p>
        </w:tc>
        <w:tc>
          <w:tcPr>
            <w:tcW w:w="992" w:type="dxa"/>
            <w:vMerge/>
            <w:vAlign w:val="center"/>
          </w:tcPr>
          <w:p w14:paraId="45D56785" w14:textId="77777777" w:rsidR="00E32573" w:rsidRPr="00E32573" w:rsidRDefault="00E32573" w:rsidP="009D32A3">
            <w:pPr>
              <w:pStyle w:val="TAC"/>
              <w:rPr>
                <w:highlight w:val="lightGray"/>
                <w:lang w:val="sv-SE"/>
              </w:rPr>
            </w:pPr>
          </w:p>
        </w:tc>
        <w:tc>
          <w:tcPr>
            <w:tcW w:w="1134" w:type="dxa"/>
            <w:vMerge/>
            <w:vAlign w:val="center"/>
          </w:tcPr>
          <w:p w14:paraId="26F12EA9" w14:textId="77777777" w:rsidR="00E32573" w:rsidRPr="00E32573" w:rsidRDefault="00E32573" w:rsidP="009D32A3">
            <w:pPr>
              <w:pStyle w:val="TAC"/>
              <w:rPr>
                <w:highlight w:val="lightGray"/>
              </w:rPr>
            </w:pPr>
          </w:p>
        </w:tc>
        <w:tc>
          <w:tcPr>
            <w:tcW w:w="1367" w:type="dxa"/>
            <w:vMerge/>
            <w:vAlign w:val="center"/>
          </w:tcPr>
          <w:p w14:paraId="0D97DEF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6516DD8"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CEFAF37" w14:textId="77777777" w:rsidR="00E32573" w:rsidRPr="00E32573" w:rsidRDefault="00E32573" w:rsidP="009D32A3">
            <w:pPr>
              <w:pStyle w:val="TAC"/>
              <w:rPr>
                <w:highlight w:val="lightGray"/>
              </w:rPr>
            </w:pPr>
            <w:r w:rsidRPr="00E32573">
              <w:rPr>
                <w:highlight w:val="lightGray"/>
              </w:rPr>
              <w:t>-118</w:t>
            </w:r>
          </w:p>
        </w:tc>
        <w:tc>
          <w:tcPr>
            <w:tcW w:w="1275" w:type="dxa"/>
          </w:tcPr>
          <w:p w14:paraId="2221B037" w14:textId="77777777" w:rsidR="00E32573" w:rsidRPr="00E32573" w:rsidRDefault="00E32573" w:rsidP="009D32A3">
            <w:pPr>
              <w:pStyle w:val="TAC"/>
              <w:rPr>
                <w:highlight w:val="lightGray"/>
              </w:rPr>
            </w:pPr>
            <w:r w:rsidRPr="00E32573">
              <w:rPr>
                <w:highlight w:val="lightGray"/>
              </w:rPr>
              <w:t>-50</w:t>
            </w:r>
          </w:p>
        </w:tc>
      </w:tr>
      <w:tr w:rsidR="00E32573" w:rsidRPr="00E32573" w14:paraId="572962C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DC7DE3" w14:textId="77777777" w:rsidR="00E32573" w:rsidRPr="00E32573" w:rsidRDefault="00E32573" w:rsidP="009D32A3">
            <w:pPr>
              <w:pStyle w:val="TAC"/>
              <w:rPr>
                <w:highlight w:val="lightGray"/>
              </w:rPr>
            </w:pPr>
          </w:p>
        </w:tc>
        <w:tc>
          <w:tcPr>
            <w:tcW w:w="1163" w:type="dxa"/>
            <w:vMerge/>
            <w:vAlign w:val="center"/>
          </w:tcPr>
          <w:p w14:paraId="5ED6304D" w14:textId="77777777" w:rsidR="00E32573" w:rsidRPr="00E32573" w:rsidRDefault="00E32573" w:rsidP="009D32A3">
            <w:pPr>
              <w:pStyle w:val="TAC"/>
              <w:rPr>
                <w:highlight w:val="lightGray"/>
                <w:lang w:val="sv-SE"/>
              </w:rPr>
            </w:pPr>
          </w:p>
        </w:tc>
        <w:tc>
          <w:tcPr>
            <w:tcW w:w="992" w:type="dxa"/>
            <w:vMerge/>
            <w:vAlign w:val="center"/>
          </w:tcPr>
          <w:p w14:paraId="5A07E036" w14:textId="77777777" w:rsidR="00E32573" w:rsidRPr="00E32573" w:rsidRDefault="00E32573" w:rsidP="009D32A3">
            <w:pPr>
              <w:pStyle w:val="TAC"/>
              <w:rPr>
                <w:highlight w:val="lightGray"/>
                <w:lang w:val="sv-SE"/>
              </w:rPr>
            </w:pPr>
          </w:p>
        </w:tc>
        <w:tc>
          <w:tcPr>
            <w:tcW w:w="1134" w:type="dxa"/>
            <w:vMerge/>
            <w:vAlign w:val="center"/>
          </w:tcPr>
          <w:p w14:paraId="7B315EDD" w14:textId="77777777" w:rsidR="00E32573" w:rsidRPr="00E32573" w:rsidRDefault="00E32573" w:rsidP="009D32A3">
            <w:pPr>
              <w:pStyle w:val="TAC"/>
              <w:rPr>
                <w:highlight w:val="lightGray"/>
              </w:rPr>
            </w:pPr>
          </w:p>
        </w:tc>
        <w:tc>
          <w:tcPr>
            <w:tcW w:w="1367" w:type="dxa"/>
            <w:vMerge/>
            <w:vAlign w:val="center"/>
          </w:tcPr>
          <w:p w14:paraId="3011500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337ED3E"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3952F0D" w14:textId="77777777" w:rsidR="00E32573" w:rsidRPr="00E32573" w:rsidRDefault="00E32573" w:rsidP="009D32A3">
            <w:pPr>
              <w:pStyle w:val="TAC"/>
              <w:rPr>
                <w:highlight w:val="lightGray"/>
              </w:rPr>
            </w:pPr>
            <w:r w:rsidRPr="00E32573">
              <w:rPr>
                <w:highlight w:val="lightGray"/>
              </w:rPr>
              <w:t>-117.5</w:t>
            </w:r>
          </w:p>
        </w:tc>
        <w:tc>
          <w:tcPr>
            <w:tcW w:w="1275" w:type="dxa"/>
          </w:tcPr>
          <w:p w14:paraId="7D3AE328" w14:textId="77777777" w:rsidR="00E32573" w:rsidRPr="00E32573" w:rsidRDefault="00E32573" w:rsidP="009D32A3">
            <w:pPr>
              <w:pStyle w:val="TAC"/>
              <w:rPr>
                <w:highlight w:val="lightGray"/>
              </w:rPr>
            </w:pPr>
            <w:r w:rsidRPr="00E32573">
              <w:rPr>
                <w:highlight w:val="lightGray"/>
              </w:rPr>
              <w:t>-50</w:t>
            </w:r>
          </w:p>
        </w:tc>
      </w:tr>
      <w:tr w:rsidR="00E32573" w:rsidRPr="00E32573" w14:paraId="53D928C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69BF3FD6"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6900E2E2" w14:textId="77777777" w:rsidR="00E32573" w:rsidRPr="00E32573" w:rsidRDefault="00E32573" w:rsidP="009D32A3">
            <w:pPr>
              <w:pStyle w:val="TAC"/>
              <w:rPr>
                <w:highlight w:val="lightGray"/>
                <w:lang w:val="sv-SE"/>
              </w:rPr>
            </w:pPr>
          </w:p>
        </w:tc>
        <w:tc>
          <w:tcPr>
            <w:tcW w:w="992" w:type="dxa"/>
            <w:vMerge/>
            <w:vAlign w:val="center"/>
          </w:tcPr>
          <w:p w14:paraId="620CF8C0" w14:textId="77777777" w:rsidR="00E32573" w:rsidRPr="00E32573" w:rsidRDefault="00E32573" w:rsidP="009D32A3">
            <w:pPr>
              <w:pStyle w:val="TAC"/>
              <w:rPr>
                <w:highlight w:val="lightGray"/>
                <w:lang w:val="sv-SE"/>
              </w:rPr>
            </w:pPr>
          </w:p>
        </w:tc>
        <w:tc>
          <w:tcPr>
            <w:tcW w:w="1134" w:type="dxa"/>
            <w:vAlign w:val="center"/>
          </w:tcPr>
          <w:p w14:paraId="26AFD93C" w14:textId="77777777" w:rsidR="00E32573" w:rsidRPr="00E32573" w:rsidRDefault="00E32573" w:rsidP="009D32A3">
            <w:pPr>
              <w:pStyle w:val="TAC"/>
              <w:rPr>
                <w:highlight w:val="lightGray"/>
              </w:rPr>
            </w:pPr>
            <w:r w:rsidRPr="00E32573">
              <w:rPr>
                <w:highlight w:val="lightGray"/>
              </w:rPr>
              <w:t>≥ 64</w:t>
            </w:r>
          </w:p>
        </w:tc>
        <w:tc>
          <w:tcPr>
            <w:tcW w:w="1367" w:type="dxa"/>
            <w:vAlign w:val="center"/>
          </w:tcPr>
          <w:p w14:paraId="432D9376"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467EE657"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D577498"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6F20AEA7" w14:textId="77777777" w:rsidR="00E32573" w:rsidRPr="00E32573" w:rsidRDefault="00E32573" w:rsidP="009D32A3">
            <w:pPr>
              <w:pStyle w:val="TAC"/>
              <w:rPr>
                <w:highlight w:val="lightGray"/>
              </w:rPr>
            </w:pPr>
            <w:r w:rsidRPr="00E32573">
              <w:rPr>
                <w:highlight w:val="lightGray"/>
              </w:rPr>
              <w:t>Note 6</w:t>
            </w:r>
          </w:p>
        </w:tc>
      </w:tr>
      <w:tr w:rsidR="00E32573" w:rsidRPr="00E32573" w14:paraId="53DE486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CFEAB6B" w14:textId="77777777" w:rsidR="00E32573" w:rsidRPr="00E32573" w:rsidRDefault="00E32573" w:rsidP="009D32A3">
            <w:pPr>
              <w:pStyle w:val="TAC"/>
              <w:rPr>
                <w:highlight w:val="lightGray"/>
              </w:rPr>
            </w:pPr>
            <w:r w:rsidRPr="00E32573">
              <w:rPr>
                <w:highlight w:val="lightGray"/>
              </w:rPr>
              <w:t>10</w:t>
            </w:r>
          </w:p>
        </w:tc>
        <w:tc>
          <w:tcPr>
            <w:tcW w:w="1163" w:type="dxa"/>
            <w:vMerge/>
            <w:vAlign w:val="center"/>
          </w:tcPr>
          <w:p w14:paraId="61030023" w14:textId="77777777" w:rsidR="00E32573" w:rsidRPr="00E32573" w:rsidRDefault="00E32573" w:rsidP="009D32A3">
            <w:pPr>
              <w:pStyle w:val="TAC"/>
              <w:rPr>
                <w:highlight w:val="lightGray"/>
                <w:lang w:val="sv-SE"/>
              </w:rPr>
            </w:pPr>
          </w:p>
        </w:tc>
        <w:tc>
          <w:tcPr>
            <w:tcW w:w="992" w:type="dxa"/>
            <w:vMerge/>
            <w:vAlign w:val="center"/>
          </w:tcPr>
          <w:p w14:paraId="4B291781" w14:textId="77777777" w:rsidR="00E32573" w:rsidRPr="00E32573" w:rsidRDefault="00E32573" w:rsidP="009D32A3">
            <w:pPr>
              <w:pStyle w:val="TAC"/>
              <w:rPr>
                <w:highlight w:val="lightGray"/>
                <w:lang w:val="sv-SE"/>
              </w:rPr>
            </w:pPr>
          </w:p>
        </w:tc>
        <w:tc>
          <w:tcPr>
            <w:tcW w:w="1134" w:type="dxa"/>
            <w:vAlign w:val="center"/>
          </w:tcPr>
          <w:p w14:paraId="02779313" w14:textId="77777777" w:rsidR="00E32573" w:rsidRPr="00E32573" w:rsidRDefault="00E32573" w:rsidP="009D32A3">
            <w:pPr>
              <w:pStyle w:val="TAC"/>
              <w:rPr>
                <w:highlight w:val="lightGray"/>
              </w:rPr>
            </w:pPr>
            <w:r w:rsidRPr="00E32573">
              <w:rPr>
                <w:highlight w:val="lightGray"/>
              </w:rPr>
              <w:t>≥ 132</w:t>
            </w:r>
          </w:p>
        </w:tc>
        <w:tc>
          <w:tcPr>
            <w:tcW w:w="1367" w:type="dxa"/>
            <w:vAlign w:val="center"/>
          </w:tcPr>
          <w:p w14:paraId="4051DFE6"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2007438A"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51B6CC77"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6CCEC812" w14:textId="77777777" w:rsidR="00E32573" w:rsidRPr="00E32573" w:rsidRDefault="00E32573" w:rsidP="009D32A3">
            <w:pPr>
              <w:pStyle w:val="TAC"/>
              <w:rPr>
                <w:highlight w:val="lightGray"/>
              </w:rPr>
            </w:pPr>
            <w:r w:rsidRPr="00E32573">
              <w:rPr>
                <w:highlight w:val="lightGray"/>
              </w:rPr>
              <w:t>Note 6</w:t>
            </w:r>
          </w:p>
        </w:tc>
      </w:tr>
      <w:tr w:rsidR="00E32573" w:rsidRPr="000C792B" w14:paraId="1CBD530A" w14:textId="77777777" w:rsidTr="009D32A3">
        <w:trPr>
          <w:jc w:val="center"/>
        </w:trPr>
        <w:tc>
          <w:tcPr>
            <w:tcW w:w="10064" w:type="dxa"/>
            <w:gridSpan w:val="8"/>
            <w:vAlign w:val="center"/>
            <w:hideMark/>
          </w:tcPr>
          <w:p w14:paraId="118BBC88" w14:textId="77777777" w:rsidR="00E32573" w:rsidRPr="00E32573" w:rsidRDefault="00E32573" w:rsidP="009D32A3">
            <w:pPr>
              <w:pStyle w:val="TAN"/>
              <w:rPr>
                <w:highlight w:val="lightGray"/>
              </w:rPr>
            </w:pPr>
            <w:r w:rsidRPr="00E32573">
              <w:rPr>
                <w:highlight w:val="lightGray"/>
              </w:rPr>
              <w:lastRenderedPageBreak/>
              <w:t>NOTE 1:</w:t>
            </w:r>
            <w:r w:rsidRPr="00E32573">
              <w:rPr>
                <w:highlight w:val="lightGray"/>
              </w:rPr>
              <w:tab/>
              <w:t>Minimum PRS bandwidth, which is minimum of the PRS bandwidths of the reference resource and the measured neighbour resource i.</w:t>
            </w:r>
          </w:p>
          <w:p w14:paraId="38CC7A95" w14:textId="77777777" w:rsidR="00E32573" w:rsidRPr="00E32573" w:rsidRDefault="00E32573" w:rsidP="009D32A3">
            <w:pPr>
              <w:pStyle w:val="TAN"/>
              <w:rPr>
                <w:iCs/>
                <w:highlight w:val="lightGray"/>
                <w:lang w:val="en-US"/>
              </w:rPr>
            </w:pPr>
            <w:r w:rsidRPr="00E32573">
              <w:rPr>
                <w:highlight w:val="lightGray"/>
              </w:rPr>
              <w:t xml:space="preserve">NOTE 2: </w:t>
            </w:r>
            <w:r w:rsidRPr="00E32573">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32573">
              <w:rPr>
                <w:b/>
                <w:bCs/>
                <w:highlight w:val="lightGray"/>
              </w:rPr>
              <w:t xml:space="preserve"> </w:t>
            </w:r>
            <w:r w:rsidRPr="00E32573">
              <w:rPr>
                <w:highlight w:val="lightGray"/>
              </w:rPr>
              <w:t xml:space="preserve">are configured by higher layer parameter </w:t>
            </w:r>
            <w:r w:rsidRPr="00E32573">
              <w:rPr>
                <w:i/>
                <w:highlight w:val="lightGray"/>
              </w:rPr>
              <w:t>dl-PRS-ResourceRepetitionFactor, dl-PRS-NumSymbols and dl-PRS-CombSizeN</w:t>
            </w:r>
            <w:r w:rsidRPr="00E32573">
              <w:rPr>
                <w:iCs/>
                <w:highlight w:val="lightGray"/>
              </w:rPr>
              <w:t>defined in TS 37.355 [34], respectively</w:t>
            </w:r>
            <w:r w:rsidRPr="00E32573">
              <w:rPr>
                <w:iCs/>
                <w:highlight w:val="lightGray"/>
                <w:lang w:val="en-US"/>
              </w:rPr>
              <w:t>.</w:t>
            </w:r>
          </w:p>
          <w:p w14:paraId="1787836B" w14:textId="77777777" w:rsidR="00E32573" w:rsidRPr="00E32573" w:rsidRDefault="00E32573" w:rsidP="009D32A3">
            <w:pPr>
              <w:pStyle w:val="TAN"/>
              <w:rPr>
                <w:highlight w:val="lightGray"/>
              </w:rPr>
            </w:pPr>
            <w:r w:rsidRPr="00E32573">
              <w:rPr>
                <w:highlight w:val="lightGray"/>
              </w:rPr>
              <w:t>NOTE 3:</w:t>
            </w:r>
            <w:r w:rsidRPr="00E32573">
              <w:rPr>
                <w:highlight w:val="lightGray"/>
              </w:rPr>
              <w:tab/>
              <w:t>Io is assumed to have constant EPRE across the bandwidth.</w:t>
            </w:r>
          </w:p>
          <w:p w14:paraId="44C958D1" w14:textId="77777777" w:rsidR="00E32573" w:rsidRPr="00E32573" w:rsidRDefault="00E32573" w:rsidP="009D32A3">
            <w:pPr>
              <w:pStyle w:val="TAN"/>
              <w:rPr>
                <w:highlight w:val="lightGray"/>
              </w:rPr>
            </w:pPr>
            <w:r w:rsidRPr="00E32573">
              <w:rPr>
                <w:highlight w:val="lightGray"/>
              </w:rPr>
              <w:t>NOTE 4:</w:t>
            </w:r>
            <w:r w:rsidRPr="00E32573">
              <w:rPr>
                <w:highlight w:val="lightGray"/>
              </w:rPr>
              <w:tab/>
              <w:t>NR operating band groups in FR1 are as defined in clause 3.5.2.</w:t>
            </w:r>
          </w:p>
          <w:p w14:paraId="7B61258F" w14:textId="77777777" w:rsidR="00E32573" w:rsidRPr="00E32573" w:rsidRDefault="00E32573" w:rsidP="009D32A3">
            <w:pPr>
              <w:pStyle w:val="TAN"/>
              <w:rPr>
                <w:highlight w:val="lightGray"/>
              </w:rPr>
            </w:pPr>
            <w:r w:rsidRPr="00E32573">
              <w:rPr>
                <w:highlight w:val="lightGray"/>
              </w:rPr>
              <w:t>NOTE 5:</w:t>
            </w:r>
            <w:r w:rsidRPr="00E32573">
              <w:rPr>
                <w:highlight w:val="lightGray"/>
              </w:rPr>
              <w:tab/>
              <w:t>Tc is the basic timing unit defined in TS 38.211 [6].</w:t>
            </w:r>
          </w:p>
          <w:p w14:paraId="58EAE4C5" w14:textId="77777777" w:rsidR="00E32573" w:rsidRPr="00E32573" w:rsidRDefault="00E32573" w:rsidP="009D32A3">
            <w:pPr>
              <w:pStyle w:val="TAN"/>
              <w:rPr>
                <w:highlight w:val="lightGray"/>
              </w:rPr>
            </w:pPr>
            <w:r w:rsidRPr="00E32573">
              <w:rPr>
                <w:highlight w:val="lightGray"/>
              </w:rPr>
              <w:t>NOTE 6:</w:t>
            </w:r>
            <w:r w:rsidRPr="00E32573">
              <w:rPr>
                <w:highlight w:val="lightGray"/>
              </w:rPr>
              <w:tab/>
              <w:t>The same bands and the same Io conditions for each band apply for this requirement as for the corresponding requirement with the PRS bandwidth of the smallest RB number for the corresponding SCS.</w:t>
            </w:r>
          </w:p>
          <w:p w14:paraId="4657434A" w14:textId="77777777" w:rsidR="00E32573" w:rsidRPr="000C792B" w:rsidRDefault="00E32573" w:rsidP="009D32A3">
            <w:pPr>
              <w:pStyle w:val="TAN"/>
            </w:pPr>
            <w:r w:rsidRPr="00E32573">
              <w:rPr>
                <w:highlight w:val="lightGray"/>
              </w:rPr>
              <w:t>NOTE 7:</w:t>
            </w:r>
            <w:r w:rsidRPr="00E32573">
              <w:rPr>
                <w:highlight w:val="lightGray"/>
              </w:rPr>
              <w:tab/>
            </w:r>
            <w:r w:rsidRPr="00E32573">
              <w:rPr>
                <w:rFonts w:hint="eastAsia"/>
                <w:highlight w:val="lightGray"/>
              </w:rPr>
              <w:t>V</w:t>
            </w:r>
            <w:r w:rsidRPr="00E32573">
              <w:rPr>
                <w:highlight w:val="lightGray"/>
              </w:rPr>
              <w:t>oid</w:t>
            </w:r>
          </w:p>
        </w:tc>
      </w:tr>
    </w:tbl>
    <w:p w14:paraId="2627625A" w14:textId="77777777" w:rsidR="00A72A4B" w:rsidRPr="00084212" w:rsidRDefault="00A72A4B" w:rsidP="00A72A4B">
      <w:pPr>
        <w:pStyle w:val="TH"/>
        <w:rPr>
          <w:highlight w:val="lightGray"/>
        </w:rPr>
      </w:pPr>
    </w:p>
    <w:p w14:paraId="4FF4E79E" w14:textId="77777777" w:rsidR="006260B3" w:rsidRPr="006260B3" w:rsidRDefault="006260B3" w:rsidP="006260B3">
      <w:pPr>
        <w:keepNext/>
        <w:keepLines/>
        <w:spacing w:before="60"/>
        <w:jc w:val="center"/>
        <w:rPr>
          <w:rFonts w:ascii="Arial" w:hAnsi="Arial"/>
          <w:b/>
          <w:highlight w:val="lightGray"/>
        </w:rPr>
      </w:pPr>
    </w:p>
    <w:p w14:paraId="016678D6" w14:textId="77777777" w:rsidR="006260B3" w:rsidRPr="00A72A4B" w:rsidRDefault="006260B3" w:rsidP="006260B3">
      <w:pPr>
        <w:pStyle w:val="B10"/>
        <w:ind w:left="0" w:firstLine="0"/>
        <w:rPr>
          <w:rFonts w:eastAsia="SimSun"/>
          <w:noProof/>
          <w:lang w:eastAsia="zh-CN"/>
        </w:rPr>
      </w:pPr>
    </w:p>
    <w:p w14:paraId="53365473"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640FF22E"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652AE25"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CEFBC1A" w14:textId="77777777" w:rsidR="00A72A4B" w:rsidRPr="00A72A4B" w:rsidRDefault="00A72A4B" w:rsidP="00A72A4B">
            <w:pPr>
              <w:pStyle w:val="TAH"/>
              <w:rPr>
                <w:highlight w:val="lightGray"/>
              </w:rPr>
            </w:pPr>
            <w:r w:rsidRPr="00A72A4B">
              <w:rPr>
                <w:highlight w:val="lightGray"/>
              </w:rPr>
              <w:t>Margin (Tc)</w:t>
            </w:r>
          </w:p>
        </w:tc>
      </w:tr>
      <w:tr w:rsidR="00A72A4B" w:rsidRPr="00A72A4B" w14:paraId="3F4C75EE"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2CACC84"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914BCD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B9C881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7F1E0FAE"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1B4268E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54FEB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BC380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5BE291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B3BAC00"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1567B34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BE09E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5E8FBDE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4B75744D"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3FB93F2"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0FEDE49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55C17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62EC2382"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81B294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650BC769"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842D9C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66EF0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6BEC197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B9A8A4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2B6C22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507567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7AAC845"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DD1D26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580F93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6FE5269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458BD4D6" w14:textId="77777777" w:rsidR="005C7481" w:rsidRPr="005C7481" w:rsidRDefault="005C7481" w:rsidP="005C7481">
      <w:pPr>
        <w:pStyle w:val="TH"/>
        <w:rPr>
          <w:highlight w:val="lightGray"/>
          <w:lang w:eastAsia="sv-SE"/>
        </w:rPr>
      </w:pPr>
      <w:r w:rsidRPr="005C7481">
        <w:rPr>
          <w:highlight w:val="lightGray"/>
        </w:rPr>
        <w:t xml:space="preserve">Table 10.1.23.2-5a: Margin </w:t>
      </w:r>
      <w:r w:rsidRPr="005C7481">
        <w:rPr>
          <w:rFonts w:hint="eastAsia"/>
          <w:highlight w:val="lightGray"/>
        </w:rPr>
        <w:t xml:space="preserve">Δ </w:t>
      </w:r>
      <w:r w:rsidRPr="005C7481">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5C7481" w:rsidRPr="005C7481" w14:paraId="5A16369B" w14:textId="77777777" w:rsidTr="009D32A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07100E4" w14:textId="77777777" w:rsidR="005C7481" w:rsidRPr="005C7481" w:rsidRDefault="005C7481" w:rsidP="009D32A3">
            <w:pPr>
              <w:pStyle w:val="TAH"/>
              <w:rPr>
                <w:highlight w:val="lightGray"/>
              </w:rPr>
            </w:pPr>
            <w:r w:rsidRPr="005C7481">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2A3BFAEE" w14:textId="77777777" w:rsidR="005C7481" w:rsidRPr="005C7481" w:rsidRDefault="005C7481" w:rsidP="009D32A3">
            <w:pPr>
              <w:pStyle w:val="TAH"/>
              <w:rPr>
                <w:highlight w:val="lightGray"/>
              </w:rPr>
            </w:pPr>
            <w:r w:rsidRPr="005C7481">
              <w:rPr>
                <w:highlight w:val="lightGray"/>
              </w:rPr>
              <w:t>Margin (Tc)</w:t>
            </w:r>
          </w:p>
        </w:tc>
      </w:tr>
      <w:tr w:rsidR="005C7481" w:rsidRPr="005C7481" w14:paraId="3FC7D8DE" w14:textId="77777777" w:rsidTr="009D32A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139B05A"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D2F309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6678D5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CS=60kHz</w:t>
            </w:r>
          </w:p>
        </w:tc>
        <w:tc>
          <w:tcPr>
            <w:tcW w:w="0" w:type="auto"/>
            <w:vMerge/>
            <w:tcBorders>
              <w:left w:val="single" w:sz="4" w:space="0" w:color="auto"/>
              <w:bottom w:val="single" w:sz="4" w:space="0" w:color="auto"/>
              <w:right w:val="single" w:sz="4" w:space="0" w:color="auto"/>
            </w:tcBorders>
          </w:tcPr>
          <w:p w14:paraId="5DA5E179" w14:textId="77777777" w:rsidR="005C7481" w:rsidRPr="005C7481" w:rsidRDefault="005C7481" w:rsidP="009D32A3">
            <w:pPr>
              <w:spacing w:after="0"/>
              <w:rPr>
                <w:rFonts w:ascii="Arial" w:eastAsia="Yu Mincho" w:hAnsi="Arial" w:cs="Arial"/>
                <w:b/>
                <w:bCs/>
                <w:kern w:val="24"/>
                <w:sz w:val="18"/>
                <w:szCs w:val="18"/>
                <w:highlight w:val="lightGray"/>
              </w:rPr>
            </w:pPr>
          </w:p>
        </w:tc>
      </w:tr>
      <w:tr w:rsidR="005C7481" w:rsidRPr="005C7481" w14:paraId="74DE1FB6"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0D7846D"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7004A4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12D4E73"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227330C" w14:textId="77777777" w:rsidR="005C7481" w:rsidRPr="005C7481" w:rsidRDefault="005C7481" w:rsidP="009D32A3">
            <w:pPr>
              <w:pStyle w:val="TAC"/>
              <w:rPr>
                <w:rFonts w:eastAsia="Yu Mincho"/>
                <w:b/>
                <w:bCs/>
                <w:highlight w:val="lightGray"/>
              </w:rPr>
            </w:pPr>
            <w:r w:rsidRPr="005C7481">
              <w:rPr>
                <w:rFonts w:eastAsia="Yu Mincho"/>
                <w:highlight w:val="lightGray"/>
              </w:rPr>
              <w:t>128</w:t>
            </w:r>
          </w:p>
        </w:tc>
      </w:tr>
      <w:tr w:rsidR="005C7481" w:rsidRPr="005C7481" w14:paraId="756D3DCB"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87371F2"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4FE708E3"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6D4CBA3D"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391A4D5" w14:textId="77777777" w:rsidR="005C7481" w:rsidRPr="005C7481" w:rsidRDefault="005C7481" w:rsidP="009D32A3">
            <w:pPr>
              <w:pStyle w:val="TAC"/>
              <w:rPr>
                <w:rFonts w:eastAsia="Yu Mincho"/>
                <w:b/>
                <w:bCs/>
                <w:highlight w:val="lightGray"/>
              </w:rPr>
            </w:pPr>
            <w:r w:rsidRPr="005C7481">
              <w:rPr>
                <w:rFonts w:eastAsia="Yu Mincho"/>
                <w:highlight w:val="lightGray"/>
              </w:rPr>
              <w:t>64</w:t>
            </w:r>
          </w:p>
        </w:tc>
      </w:tr>
      <w:tr w:rsidR="005C7481" w:rsidRPr="005C7481" w14:paraId="293F6FFC"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AE87A58"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43AA8DDC"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1110F8F"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68EA43D" w14:textId="77777777" w:rsidR="005C7481" w:rsidRPr="005C7481" w:rsidRDefault="005C7481" w:rsidP="009D32A3">
            <w:pPr>
              <w:pStyle w:val="TAC"/>
              <w:rPr>
                <w:bCs/>
                <w:highlight w:val="lightGray"/>
              </w:rPr>
            </w:pPr>
            <w:r w:rsidRPr="005C7481">
              <w:rPr>
                <w:bCs/>
                <w:highlight w:val="lightGray"/>
              </w:rPr>
              <w:t>32</w:t>
            </w:r>
          </w:p>
        </w:tc>
      </w:tr>
      <w:tr w:rsidR="005C7481" w:rsidRPr="005C7481" w14:paraId="26EE5A72"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B7E1E3"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66172A9"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6378672B"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1D1AC46D" w14:textId="77777777" w:rsidR="005C7481" w:rsidRPr="005C7481" w:rsidRDefault="005C7481" w:rsidP="009D32A3">
            <w:pPr>
              <w:pStyle w:val="TAC"/>
              <w:rPr>
                <w:bCs/>
                <w:highlight w:val="lightGray"/>
              </w:rPr>
            </w:pPr>
            <w:r w:rsidRPr="005C7481">
              <w:rPr>
                <w:bCs/>
                <w:highlight w:val="lightGray"/>
              </w:rPr>
              <w:t>16</w:t>
            </w:r>
          </w:p>
        </w:tc>
      </w:tr>
      <w:tr w:rsidR="005C7481" w:rsidRPr="004D54E8" w14:paraId="0F44E6ED"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10A0E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5F8ACEF"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00F1476"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5D9098DB" w14:textId="77777777" w:rsidR="005C7481" w:rsidRPr="004D54E8" w:rsidRDefault="005C7481" w:rsidP="009D32A3">
            <w:pPr>
              <w:pStyle w:val="TAC"/>
            </w:pPr>
            <w:r w:rsidRPr="005C7481">
              <w:rPr>
                <w:highlight w:val="lightGray"/>
              </w:rPr>
              <w:t>8</w:t>
            </w:r>
          </w:p>
        </w:tc>
      </w:tr>
    </w:tbl>
    <w:p w14:paraId="615BB949" w14:textId="77777777" w:rsidR="006260B3" w:rsidRPr="006260B3" w:rsidRDefault="006260B3" w:rsidP="006260B3">
      <w:pPr>
        <w:pStyle w:val="B10"/>
        <w:ind w:left="0" w:firstLine="0"/>
        <w:rPr>
          <w:rFonts w:eastAsia="SimSun"/>
          <w:noProof/>
          <w:highlight w:val="lightGray"/>
          <w:lang w:eastAsia="zh-CN"/>
        </w:rPr>
      </w:pPr>
    </w:p>
    <w:p w14:paraId="16DFFF49" w14:textId="77777777" w:rsidR="006260B3" w:rsidRPr="003E5E7C" w:rsidRDefault="006260B3" w:rsidP="006260B3">
      <w:pPr>
        <w:jc w:val="center"/>
        <w:rPr>
          <w:rFonts w:eastAsia="SimSun"/>
          <w:noProof/>
          <w:highlight w:val="lightGray"/>
          <w:lang w:eastAsia="zh-CN"/>
        </w:rPr>
      </w:pPr>
    </w:p>
    <w:p w14:paraId="2A515E3A"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0E988E39" w14:textId="77777777" w:rsidR="006260B3" w:rsidRPr="00E16177" w:rsidRDefault="006260B3" w:rsidP="006260B3">
      <w:pPr>
        <w:jc w:val="center"/>
        <w:rPr>
          <w:rFonts w:eastAsia="SimSun"/>
          <w:noProof/>
          <w:lang w:eastAsia="zh-CN"/>
        </w:rPr>
      </w:pPr>
    </w:p>
    <w:bookmarkEnd w:id="29"/>
    <w:p w14:paraId="0D94C833"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FD0F57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E64AA4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6E4F813"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790DD707"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0343ABF8" w14:textId="77777777" w:rsidTr="00CD3662">
        <w:trPr>
          <w:trHeight w:val="105"/>
        </w:trPr>
        <w:tc>
          <w:tcPr>
            <w:tcW w:w="629" w:type="pct"/>
            <w:vMerge w:val="restart"/>
            <w:shd w:val="clear" w:color="auto" w:fill="auto"/>
            <w:vAlign w:val="center"/>
          </w:tcPr>
          <w:p w14:paraId="22FF177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2F34D84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1959C24F"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380121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Ês/Iot</w:t>
            </w:r>
          </w:p>
        </w:tc>
      </w:tr>
      <w:tr w:rsidR="0027486A" w:rsidRPr="00FB6AF6" w14:paraId="599D99CD" w14:textId="77777777" w:rsidTr="00CD3662">
        <w:trPr>
          <w:trHeight w:val="105"/>
        </w:trPr>
        <w:tc>
          <w:tcPr>
            <w:tcW w:w="629" w:type="pct"/>
            <w:vMerge/>
            <w:shd w:val="clear" w:color="auto" w:fill="auto"/>
          </w:tcPr>
          <w:p w14:paraId="5628FCDE"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7D79BE31"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42826413"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1F45F390"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2BED85AD" w14:textId="77777777" w:rsidTr="00CD3662">
        <w:trPr>
          <w:trHeight w:val="105"/>
        </w:trPr>
        <w:tc>
          <w:tcPr>
            <w:tcW w:w="629" w:type="pct"/>
            <w:vMerge/>
            <w:shd w:val="clear" w:color="auto" w:fill="auto"/>
          </w:tcPr>
          <w:p w14:paraId="0E223A0C"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52199967"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3B1EE35A"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2B04D2DB"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319E94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441670AD"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231C414E" w14:textId="77777777" w:rsidTr="00CD3662">
        <w:tc>
          <w:tcPr>
            <w:tcW w:w="629" w:type="pct"/>
            <w:vMerge w:val="restart"/>
            <w:shd w:val="clear" w:color="auto" w:fill="auto"/>
            <w:vAlign w:val="center"/>
          </w:tcPr>
          <w:p w14:paraId="522DF5B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4839673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5D38B59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639B462F"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56E05B3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7818BE52"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684A5276"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064A70A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0D187B1" w14:textId="77777777" w:rsidR="0027486A" w:rsidRPr="0027486A" w:rsidRDefault="0027486A" w:rsidP="00CD3662">
            <w:pPr>
              <w:keepNext/>
              <w:keepLines/>
              <w:spacing w:after="0"/>
              <w:ind w:left="177"/>
              <w:rPr>
                <w:rFonts w:ascii="Arial" w:hAnsi="Arial"/>
                <w:sz w:val="18"/>
                <w:highlight w:val="lightGray"/>
              </w:rPr>
            </w:pPr>
          </w:p>
          <w:p w14:paraId="314F9241" w14:textId="77777777" w:rsidR="0027486A" w:rsidRPr="0027486A" w:rsidRDefault="0027486A" w:rsidP="00CD3662">
            <w:pPr>
              <w:keepNext/>
              <w:keepLines/>
              <w:spacing w:after="0"/>
              <w:ind w:left="177"/>
              <w:rPr>
                <w:rFonts w:ascii="Arial" w:hAnsi="Arial"/>
                <w:sz w:val="18"/>
                <w:highlight w:val="lightGray"/>
              </w:rPr>
            </w:pPr>
          </w:p>
          <w:p w14:paraId="54AA9251" w14:textId="77777777" w:rsidR="0027486A" w:rsidRPr="0027486A" w:rsidRDefault="0027486A" w:rsidP="00CD3662">
            <w:pPr>
              <w:keepNext/>
              <w:keepLines/>
              <w:spacing w:after="0"/>
              <w:ind w:left="177"/>
              <w:rPr>
                <w:rFonts w:ascii="Arial" w:hAnsi="Arial"/>
                <w:sz w:val="18"/>
                <w:highlight w:val="lightGray"/>
              </w:rPr>
            </w:pPr>
          </w:p>
          <w:p w14:paraId="2EBC0AF0" w14:textId="77777777" w:rsidR="0027486A" w:rsidRPr="0027486A" w:rsidRDefault="0027486A" w:rsidP="00CD3662">
            <w:pPr>
              <w:keepNext/>
              <w:keepLines/>
              <w:spacing w:after="0"/>
              <w:ind w:left="177"/>
              <w:rPr>
                <w:rFonts w:ascii="Arial" w:hAnsi="Arial"/>
                <w:sz w:val="18"/>
                <w:highlight w:val="lightGray"/>
              </w:rPr>
            </w:pPr>
          </w:p>
          <w:p w14:paraId="7EFC6709" w14:textId="77777777" w:rsidR="0027486A" w:rsidRPr="0027486A" w:rsidRDefault="0027486A" w:rsidP="00CD3662">
            <w:pPr>
              <w:keepNext/>
              <w:keepLines/>
              <w:spacing w:after="0"/>
              <w:ind w:left="177"/>
              <w:rPr>
                <w:rFonts w:ascii="Arial" w:hAnsi="Arial"/>
                <w:sz w:val="18"/>
                <w:highlight w:val="lightGray"/>
              </w:rPr>
            </w:pPr>
          </w:p>
          <w:p w14:paraId="3409B9E8"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742DDA03"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1E11920A"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3EFDD1CE" w14:textId="77777777" w:rsidTr="00CD3662">
        <w:tc>
          <w:tcPr>
            <w:tcW w:w="629" w:type="pct"/>
            <w:vMerge/>
            <w:shd w:val="clear" w:color="auto" w:fill="auto"/>
            <w:vAlign w:val="center"/>
          </w:tcPr>
          <w:p w14:paraId="0E02259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03695DB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7C3DD88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6BA7933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16C7BAC4"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0754A8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5D3F22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66A1486" w14:textId="77777777" w:rsidTr="00CD3662">
        <w:tc>
          <w:tcPr>
            <w:tcW w:w="629" w:type="pct"/>
            <w:vMerge/>
            <w:shd w:val="clear" w:color="auto" w:fill="auto"/>
            <w:vAlign w:val="center"/>
          </w:tcPr>
          <w:p w14:paraId="2A66AD8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401C81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20B1C93A"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5F81854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06E281A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3A95D35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0D9965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FB64CAB" w14:textId="77777777" w:rsidTr="00CD3662">
        <w:tc>
          <w:tcPr>
            <w:tcW w:w="629" w:type="pct"/>
            <w:vMerge/>
            <w:shd w:val="clear" w:color="auto" w:fill="auto"/>
            <w:vAlign w:val="center"/>
          </w:tcPr>
          <w:p w14:paraId="3EA22EFF"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6EF1D01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4DC7F77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0B6C66D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58B145A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23CAF150"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B98606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D10FD1C" w14:textId="77777777" w:rsidTr="00CD3662">
        <w:tc>
          <w:tcPr>
            <w:tcW w:w="629" w:type="pct"/>
            <w:vMerge/>
            <w:shd w:val="clear" w:color="auto" w:fill="auto"/>
            <w:vAlign w:val="center"/>
          </w:tcPr>
          <w:p w14:paraId="6FA817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E95ED9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78C8450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360CAD2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1F5A9C7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7230392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F0E2793"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22587442" w14:textId="77777777" w:rsidTr="00CD3662">
        <w:tc>
          <w:tcPr>
            <w:tcW w:w="629" w:type="pct"/>
            <w:vMerge/>
            <w:shd w:val="clear" w:color="auto" w:fill="auto"/>
            <w:vAlign w:val="center"/>
          </w:tcPr>
          <w:p w14:paraId="2FCAD25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2F361A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1DF59FD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73024EC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3A95074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0245FB1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1BEDE06"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933128D" w14:textId="77777777" w:rsidTr="00CD3662">
        <w:tc>
          <w:tcPr>
            <w:tcW w:w="629" w:type="pct"/>
            <w:vMerge/>
            <w:shd w:val="clear" w:color="auto" w:fill="auto"/>
            <w:vAlign w:val="center"/>
          </w:tcPr>
          <w:p w14:paraId="3670DDEC"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2FE675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14CEA4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568FA22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5F4C022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01FAE85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11B0DDA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BDAFD42" w14:textId="77777777" w:rsidTr="00CD3662">
        <w:tc>
          <w:tcPr>
            <w:tcW w:w="629" w:type="pct"/>
            <w:vMerge/>
            <w:shd w:val="clear" w:color="auto" w:fill="auto"/>
            <w:vAlign w:val="center"/>
          </w:tcPr>
          <w:p w14:paraId="475B8A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DD89F4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1A6434A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1145935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35311BF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380A732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3F151C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C4498FF" w14:textId="77777777" w:rsidTr="00CD3662">
        <w:tc>
          <w:tcPr>
            <w:tcW w:w="5000" w:type="pct"/>
            <w:gridSpan w:val="7"/>
          </w:tcPr>
          <w:p w14:paraId="7B32AF21"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6275833E"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Ês/Iot for RSTD measurement reference cell PRS resource. </w:t>
            </w:r>
          </w:p>
          <w:p w14:paraId="5138BDE9"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08DA6C10"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Ês/Iot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3E70622D"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7873334F"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PRS Ês/Iot for RSTD measurement reference cell PRS resource when performed with reduced number of samples.</w:t>
            </w:r>
          </w:p>
          <w:p w14:paraId="76844B2B"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PRS Ês/Iot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7EAE4985" w14:textId="77777777" w:rsidR="00962ADF" w:rsidRPr="00043CC6" w:rsidRDefault="00962ADF" w:rsidP="00043CC6">
      <w:pPr>
        <w:autoSpaceDE w:val="0"/>
        <w:autoSpaceDN w:val="0"/>
        <w:adjustRightInd w:val="0"/>
        <w:jc w:val="both"/>
        <w:rPr>
          <w:rFonts w:ascii="Arial" w:eastAsia="SimSun" w:hAnsi="Arial"/>
          <w:lang w:eastAsia="zh-CN"/>
        </w:rPr>
      </w:pPr>
    </w:p>
    <w:p w14:paraId="7F47802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Ês/Iot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8251AD">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251AD">
        <w:rPr>
          <w:rFonts w:ascii="Arial" w:eastAsia="SimSun" w:hAnsi="Arial"/>
          <w:lang w:eastAsia="zh-CN"/>
        </w:rPr>
        <w:t>13</w:t>
      </w:r>
      <w:r w:rsidR="006A6329" w:rsidRPr="00304C34">
        <w:rPr>
          <w:rFonts w:ascii="Arial" w:eastAsia="SimSun" w:hAnsi="Arial"/>
          <w:lang w:eastAsia="zh-CN"/>
        </w:rPr>
        <w:t xml:space="preserve"> dB for the neighbour cells (Cell 2 and Cell 3)</w:t>
      </w:r>
      <w:r w:rsidRPr="00304C34">
        <w:rPr>
          <w:rFonts w:ascii="Arial" w:eastAsia="SimSun" w:hAnsi="Arial"/>
          <w:lang w:eastAsia="zh-CN"/>
        </w:rPr>
        <w:t xml:space="preserve">. </w:t>
      </w:r>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086F24">
        <w:rPr>
          <w:rFonts w:ascii="Arial" w:hAnsi="Arial"/>
          <w:sz w:val="18"/>
          <w:lang w:val="sv-SE"/>
        </w:rPr>
        <w:t>NR_TDD_FR1_G gives</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750D5121"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AEE58E6"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4D53769"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2BB986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2786B"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726261E8"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4352F49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07E5A09" w14:textId="77777777" w:rsidR="009D67C4" w:rsidRPr="00E579D8" w:rsidRDefault="009D67C4" w:rsidP="009D67C4">
      <w:pPr>
        <w:rPr>
          <w:rFonts w:ascii="Arial" w:hAnsi="Arial"/>
        </w:rPr>
      </w:pPr>
      <w:r w:rsidRPr="00E579D8">
        <w:rPr>
          <w:rFonts w:ascii="Arial" w:hAnsi="Arial"/>
        </w:rPr>
        <w:t>For example,</w:t>
      </w:r>
    </w:p>
    <w:p w14:paraId="6A50FDE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4029AA0A"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196D05A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67F4844"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C0415B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3C121F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D32A3">
        <w:rPr>
          <w:rFonts w:ascii="Arial" w:hAnsi="Arial"/>
        </w:rPr>
        <w:t>6</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0C3326" w:rsidRPr="00F24BA1">
        <w:rPr>
          <w:rFonts w:ascii="Arial" w:hAnsi="Arial"/>
        </w:rPr>
        <w:t>6dB</w:t>
      </w:r>
      <w:r w:rsidR="000C3326">
        <w:rPr>
          <w:rFonts w:ascii="Arial" w:hAnsi="Arial"/>
        </w:rPr>
        <w:t>.</w:t>
      </w:r>
    </w:p>
    <w:p w14:paraId="43409B1B"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08B3241" w14:textId="77777777" w:rsidR="000C3326" w:rsidRPr="00A530D1" w:rsidRDefault="0052730F" w:rsidP="000C3326">
      <w:pPr>
        <w:jc w:val="both"/>
        <w:rPr>
          <w:rFonts w:ascii="Arial" w:hAnsi="Arial"/>
        </w:rPr>
      </w:pPr>
      <w:r>
        <w:rPr>
          <w:rFonts w:ascii="Arial" w:hAnsi="Arial"/>
        </w:rPr>
        <w:t>Similarly, the PRS Es/Iot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17139A1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60C34B5"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4EEC5A"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57CE286A" w14:textId="77777777" w:rsidR="00F71CAE" w:rsidRPr="00556626" w:rsidRDefault="0052730F" w:rsidP="00F71CAE">
      <w:pPr>
        <w:jc w:val="both"/>
        <w:rPr>
          <w:rFonts w:ascii="Arial" w:hAnsi="Arial"/>
        </w:rPr>
      </w:pPr>
      <w:r>
        <w:rPr>
          <w:rFonts w:ascii="Arial" w:hAnsi="Arial"/>
        </w:rPr>
        <w:t xml:space="preserve">The PRS Es/Noc of Cell 1 is increased by </w:t>
      </w:r>
      <w:r w:rsidR="005F0E9D">
        <w:rPr>
          <w:rFonts w:ascii="Arial" w:hAnsi="Arial"/>
        </w:rPr>
        <w:t>0.37</w:t>
      </w:r>
      <w:r>
        <w:rPr>
          <w:rFonts w:ascii="Arial" w:hAnsi="Arial"/>
        </w:rPr>
        <w:t xml:space="preserve"> dB. The PRS Es/Noc of Cells 2 and 3 is increased by </w:t>
      </w:r>
      <w:r w:rsidR="005E6B7A">
        <w:rPr>
          <w:rFonts w:ascii="Arial" w:hAnsi="Arial"/>
        </w:rPr>
        <w:t>0.40</w:t>
      </w:r>
      <w:r>
        <w:rPr>
          <w:rFonts w:ascii="Arial" w:hAnsi="Arial"/>
        </w:rPr>
        <w:t xml:space="preserve"> dB.</w:t>
      </w:r>
    </w:p>
    <w:p w14:paraId="1AF13DC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33DAE763" w14:textId="77777777" w:rsidR="0052730F" w:rsidRPr="00556626" w:rsidRDefault="0052730F" w:rsidP="0052730F">
      <w:pPr>
        <w:jc w:val="both"/>
        <w:rPr>
          <w:rFonts w:ascii="Arial" w:hAnsi="Arial"/>
        </w:rPr>
      </w:pPr>
      <w:r>
        <w:rPr>
          <w:rFonts w:ascii="Arial" w:hAnsi="Arial"/>
        </w:rPr>
        <w:t xml:space="preserve">The PRS Es/Noc of Cell 1 is increased by </w:t>
      </w:r>
      <w:r w:rsidR="005E6B7A">
        <w:rPr>
          <w:rFonts w:ascii="Arial" w:hAnsi="Arial"/>
        </w:rPr>
        <w:t>0.37</w:t>
      </w:r>
      <w:r>
        <w:rPr>
          <w:rFonts w:ascii="Arial" w:hAnsi="Arial"/>
        </w:rPr>
        <w:t xml:space="preserve"> dB. The PRS Es/Noc of Cells 2 and 3 is increased by </w:t>
      </w:r>
      <w:r w:rsidR="005E6B7A">
        <w:rPr>
          <w:rFonts w:ascii="Arial" w:hAnsi="Arial"/>
        </w:rPr>
        <w:t>0.40</w:t>
      </w:r>
      <w:r>
        <w:rPr>
          <w:rFonts w:ascii="Arial" w:hAnsi="Arial"/>
        </w:rPr>
        <w:t xml:space="preserve"> dB.</w:t>
      </w:r>
    </w:p>
    <w:p w14:paraId="6FEB855F" w14:textId="77777777" w:rsidR="00F71CAE" w:rsidRDefault="00F71CAE" w:rsidP="00745FAC">
      <w:pPr>
        <w:autoSpaceDE w:val="0"/>
        <w:autoSpaceDN w:val="0"/>
        <w:adjustRightInd w:val="0"/>
        <w:spacing w:after="60"/>
        <w:rPr>
          <w:rFonts w:ascii="Arial" w:eastAsia="SimSun" w:hAnsi="Arial"/>
          <w:lang w:eastAsia="zh-CN"/>
        </w:rPr>
      </w:pPr>
    </w:p>
    <w:p w14:paraId="3968877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A22E1E2" w14:textId="77777777" w:rsidR="00C21ABC" w:rsidRPr="00745FAC" w:rsidRDefault="00C21ABC" w:rsidP="00745FAC">
      <w:pPr>
        <w:autoSpaceDE w:val="0"/>
        <w:autoSpaceDN w:val="0"/>
        <w:adjustRightInd w:val="0"/>
        <w:spacing w:after="60"/>
        <w:rPr>
          <w:rFonts w:ascii="Arial" w:eastAsia="SimSun" w:hAnsi="Arial"/>
          <w:lang w:eastAsia="zh-CN"/>
        </w:rPr>
      </w:pPr>
    </w:p>
    <w:p w14:paraId="274097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7405F77E"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3F48E3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800AE1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4D24A271"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178B87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F49B141" w14:textId="77777777" w:rsidR="00C04FB3" w:rsidRDefault="00C04FB3" w:rsidP="00C04FB3">
      <w:pPr>
        <w:rPr>
          <w:rFonts w:ascii="Arial" w:hAnsi="Arial" w:cs="Arial"/>
        </w:rPr>
      </w:pPr>
    </w:p>
    <w:p w14:paraId="2921E667" w14:textId="77777777" w:rsidR="00B92035" w:rsidRPr="00B92035" w:rsidRDefault="00B92035" w:rsidP="00B92035">
      <w:pPr>
        <w:pStyle w:val="Heading4"/>
        <w:rPr>
          <w:highlight w:val="lightGray"/>
        </w:rPr>
      </w:pPr>
      <w:r w:rsidRPr="00B92035">
        <w:rPr>
          <w:highlight w:val="lightGray"/>
        </w:rPr>
        <w:t>9.9.2.5</w:t>
      </w:r>
      <w:r w:rsidRPr="00B92035">
        <w:rPr>
          <w:highlight w:val="lightGray"/>
        </w:rPr>
        <w:tab/>
        <w:t>Measurements Period Requirements</w:t>
      </w:r>
    </w:p>
    <w:p w14:paraId="1490C474" w14:textId="77777777" w:rsidR="00B92035" w:rsidRPr="00B92035" w:rsidRDefault="00B92035" w:rsidP="00B92035">
      <w:pPr>
        <w:rPr>
          <w:highlight w:val="lightGray"/>
        </w:rPr>
      </w:pPr>
      <w:r w:rsidRPr="00B92035">
        <w:rPr>
          <w:highlight w:val="lightGray"/>
        </w:rPr>
        <w:t xml:space="preserve">When physical layer receives last of </w:t>
      </w:r>
      <w:r w:rsidRPr="00B92035">
        <w:rPr>
          <w:i/>
          <w:highlight w:val="lightGray"/>
        </w:rPr>
        <w:t>NR-TDOA-Provide</w:t>
      </w:r>
      <w:r w:rsidRPr="00B92035">
        <w:rPr>
          <w:i/>
          <w:noProof/>
          <w:highlight w:val="lightGray"/>
        </w:rPr>
        <w:t>AssistanceData</w:t>
      </w:r>
      <w:r w:rsidRPr="00B92035">
        <w:rPr>
          <w:highlight w:val="lightGray"/>
        </w:rPr>
        <w:t xml:space="preserve"> message and </w:t>
      </w:r>
      <w:r w:rsidRPr="00B92035">
        <w:rPr>
          <w:i/>
          <w:highlight w:val="lightGray"/>
        </w:rPr>
        <w:t>NR-TDOA-Request</w:t>
      </w:r>
      <w:r w:rsidRPr="00B92035">
        <w:rPr>
          <w:i/>
          <w:noProof/>
          <w:highlight w:val="lightGray"/>
        </w:rPr>
        <w:t>LocationInformation</w:t>
      </w:r>
      <w:r w:rsidRPr="00B92035">
        <w:rPr>
          <w:i/>
          <w:highlight w:val="lightGray"/>
        </w:rPr>
        <w:t xml:space="preserve"> </w:t>
      </w:r>
      <w:r w:rsidRPr="00B92035">
        <w:rPr>
          <w:iCs/>
          <w:highlight w:val="lightGray"/>
        </w:rPr>
        <w:t>message from LMF via LPP [34]</w:t>
      </w:r>
      <w:r w:rsidRPr="00B92035">
        <w:rPr>
          <w:i/>
          <w:highlight w:val="lightGray"/>
        </w:rPr>
        <w:t xml:space="preserve">, </w:t>
      </w:r>
      <w:r w:rsidRPr="00B92035">
        <w:rPr>
          <w:iCs/>
          <w:highlight w:val="lightGray"/>
        </w:rPr>
        <w:t>the UE shall be able to measure multiple (</w:t>
      </w:r>
      <w:r w:rsidRPr="00B92035">
        <w:rPr>
          <w:rFonts w:cs="Arial"/>
          <w:highlight w:val="lightGray"/>
        </w:rPr>
        <w:t>up to the UE capability specified in Clause 9.9.2.3</w:t>
      </w:r>
      <w:r w:rsidRPr="00B92035">
        <w:rPr>
          <w:iCs/>
          <w:highlight w:val="lightGray"/>
        </w:rPr>
        <w:t xml:space="preserve">) DL RSTD measurements, defined </w:t>
      </w:r>
      <w:r w:rsidRPr="00B92035">
        <w:rPr>
          <w:highlight w:val="lightGray"/>
        </w:rPr>
        <w:t xml:space="preserve">in TS 38.215 [4], </w:t>
      </w:r>
      <w:r w:rsidRPr="00B92035">
        <w:rPr>
          <w:rFonts w:hint="eastAsia"/>
          <w:highlight w:val="lightGray"/>
        </w:rPr>
        <w:t>during</w:t>
      </w:r>
      <w:r w:rsidRPr="00B9203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highlight w:val="lightGray"/>
        </w:rPr>
        <w:t xml:space="preserve"> defined as:</w:t>
      </w:r>
    </w:p>
    <w:p w14:paraId="10CD511D" w14:textId="77777777" w:rsidR="00B92035" w:rsidRPr="00B92035" w:rsidRDefault="00B92035" w:rsidP="00B92035">
      <w:pPr>
        <w:pStyle w:val="EQ"/>
        <w:rPr>
          <w:iCs/>
          <w:highlight w:val="lightGray"/>
        </w:rPr>
      </w:pPr>
      <w:r w:rsidRPr="00B92035">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2FAD7724" w14:textId="77777777" w:rsidR="00B92035" w:rsidRPr="00B92035" w:rsidRDefault="00B92035" w:rsidP="00B92035">
      <w:pPr>
        <w:rPr>
          <w:highlight w:val="lightGray"/>
        </w:rPr>
      </w:pPr>
      <w:r w:rsidRPr="00B92035">
        <w:rPr>
          <w:highlight w:val="lightGray"/>
        </w:rPr>
        <w:t>Where ,</w:t>
      </w:r>
    </w:p>
    <w:p w14:paraId="2CC05CFF"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i</m:t>
        </m:r>
      </m:oMath>
      <w:r w:rsidRPr="00B92035">
        <w:rPr>
          <w:highlight w:val="lightGray"/>
        </w:rPr>
        <w:t xml:space="preserve"> is the index of </w:t>
      </w:r>
      <w:r w:rsidRPr="00B92035">
        <w:rPr>
          <w:rFonts w:hint="eastAsia"/>
          <w:highlight w:val="lightGray"/>
        </w:rPr>
        <w:t>positioning</w:t>
      </w:r>
      <w:r w:rsidRPr="00B92035">
        <w:rPr>
          <w:highlight w:val="lightGray"/>
        </w:rPr>
        <w:t xml:space="preserve"> frequency layer,</w:t>
      </w:r>
    </w:p>
    <w:p w14:paraId="6ABC6FF6"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L</m:t>
        </m:r>
      </m:oMath>
      <w:r w:rsidRPr="00B92035">
        <w:rPr>
          <w:highlight w:val="lightGray"/>
        </w:rPr>
        <w:t xml:space="preserve"> is total number of </w:t>
      </w:r>
      <w:r w:rsidRPr="00B92035">
        <w:rPr>
          <w:rFonts w:hint="eastAsia"/>
          <w:highlight w:val="lightGray"/>
        </w:rPr>
        <w:t>positioning</w:t>
      </w:r>
      <w:r w:rsidRPr="00B92035">
        <w:rPr>
          <w:highlight w:val="lightGray"/>
        </w:rPr>
        <w:t xml:space="preserve"> frequency layers, and</w:t>
      </w:r>
    </w:p>
    <w:p w14:paraId="5A201B97" w14:textId="77777777" w:rsidR="00B92035" w:rsidRPr="00B92035" w:rsidRDefault="00B92035" w:rsidP="00B92035">
      <w:pPr>
        <w:pStyle w:val="B10"/>
        <w:rPr>
          <w:i/>
          <w:iCs/>
          <w:sz w:val="18"/>
          <w:szCs w:val="18"/>
          <w:highlight w:val="lightGray"/>
        </w:rPr>
      </w:pPr>
      <w:r w:rsidRPr="00B9203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92035">
        <w:rPr>
          <w:bCs/>
          <w:iCs/>
          <w:highlight w:val="lightGray"/>
        </w:rPr>
        <w:t xml:space="preserve"> </w:t>
      </w:r>
      <w:r w:rsidRPr="00B92035">
        <w:rPr>
          <w:highlight w:val="lightGray"/>
        </w:rPr>
        <w:t xml:space="preserve">is the periodicity of the </w:t>
      </w:r>
      <w:r w:rsidRPr="00B92035">
        <w:rPr>
          <w:rFonts w:hint="eastAsia"/>
          <w:highlight w:val="lightGray"/>
        </w:rPr>
        <w:t>PRS RSTD</w:t>
      </w:r>
      <w:r w:rsidRPr="00B92035">
        <w:rPr>
          <w:highlight w:val="lightGray"/>
        </w:rPr>
        <w:t xml:space="preserve"> measurement in </w:t>
      </w:r>
      <w:r w:rsidRPr="00B92035">
        <w:rPr>
          <w:rFonts w:hint="eastAsia"/>
          <w:highlight w:val="lightGray"/>
        </w:rPr>
        <w:t>positioning</w:t>
      </w:r>
      <w:r w:rsidRPr="00B92035">
        <w:rPr>
          <w:highlight w:val="lightGray"/>
        </w:rPr>
        <w:t xml:space="preserve"> frequency layer i </w:t>
      </w:r>
    </w:p>
    <w:p w14:paraId="1CCF46ED"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B92035" w:rsidRPr="00B92035">
        <w:rPr>
          <w:highlight w:val="lightGray"/>
        </w:rPr>
        <w:t xml:space="preserve"> is the measurement period for PRS RSTD measurement in </w:t>
      </w:r>
      <w:r w:rsidR="00B92035" w:rsidRPr="00B92035">
        <w:rPr>
          <w:rFonts w:hint="eastAsia"/>
          <w:highlight w:val="lightGray"/>
        </w:rPr>
        <w:t>positioning</w:t>
      </w:r>
      <w:r w:rsidR="00B92035" w:rsidRPr="00B92035">
        <w:rPr>
          <w:highlight w:val="lightGray"/>
        </w:rPr>
        <w:t xml:space="preserve"> frequency layer </w:t>
      </w:r>
      <w:r w:rsidR="00B92035" w:rsidRPr="00B92035">
        <w:rPr>
          <w:i/>
          <w:iCs/>
          <w:highlight w:val="lightGray"/>
        </w:rPr>
        <w:t>i</w:t>
      </w:r>
      <w:r w:rsidR="00B92035" w:rsidRPr="00B92035">
        <w:rPr>
          <w:highlight w:val="lightGray"/>
        </w:rPr>
        <w:t xml:space="preserve"> as specified below:</w:t>
      </w:r>
    </w:p>
    <w:p w14:paraId="56E0A81F"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*CSSF</m:t>
                        </m:r>
                      </m:e>
                      <m:sub>
                        <m:r>
                          <m:rPr>
                            <m:sty m:val="p"/>
                          </m:rPr>
                          <w:rPr>
                            <w:rFonts w:ascii="Cambria Math" w:hAnsi="Cambria Math"/>
                            <w:highlight w:val="lightGray"/>
                          </w:rPr>
                          <m:t>PRS,i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ighlight w:val="lightGray"/>
              </w:rPr>
              <m:t>,i</m:t>
            </m:r>
          </m:sub>
        </m:sSub>
      </m:oMath>
      <w:r w:rsidR="00B92035" w:rsidRPr="00B92035">
        <w:rPr>
          <w:highlight w:val="lightGray"/>
        </w:rPr>
        <w:t xml:space="preserve"> ,</w:t>
      </w:r>
    </w:p>
    <w:p w14:paraId="039E85AE" w14:textId="77777777" w:rsidR="00B92035" w:rsidRPr="00B92035" w:rsidRDefault="00B92035" w:rsidP="00B92035">
      <w:pPr>
        <w:rPr>
          <w:rFonts w:eastAsiaTheme="minorEastAsia" w:cs="v4.2.0"/>
          <w:highlight w:val="lightGray"/>
        </w:rPr>
      </w:pPr>
      <w:r w:rsidRPr="00B92035">
        <w:rPr>
          <w:rFonts w:cs="v4.2.0"/>
          <w:highlight w:val="lightGray"/>
        </w:rPr>
        <w:t xml:space="preserve">where: </w:t>
      </w:r>
    </w:p>
    <w:p w14:paraId="737B2492" w14:textId="77777777" w:rsidR="00B92035" w:rsidRPr="00B92035" w:rsidRDefault="00B92035" w:rsidP="00B92035">
      <w:pPr>
        <w:pStyle w:val="B10"/>
        <w:rPr>
          <w:highlight w:val="lightGray"/>
          <w:lang w:val="de-DE"/>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highlight w:val="lightGray"/>
        </w:rPr>
        <w:t xml:space="preserve"> is the UE Rx beam sweeping factor. </w:t>
      </w:r>
      <w:r w:rsidRPr="00B92035">
        <w:rPr>
          <w:highlight w:val="lightGray"/>
          <w:lang w:val="de-DE"/>
        </w:rPr>
        <w:t xml:space="preserve">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m:t>
            </m:r>
            <m:r>
              <w:rPr>
                <w:rFonts w:ascii="Cambria Math" w:hAnsi="Cambria Math"/>
                <w:highlight w:val="cyan"/>
                <w:lang w:val="de-DE"/>
              </w:rPr>
              <m:t>,</m:t>
            </m:r>
            <m:r>
              <w:rPr>
                <w:rFonts w:ascii="Cambria Math" w:hAnsi="Cambria Math"/>
                <w:highlight w:val="cyan"/>
              </w:rPr>
              <m:t>i</m:t>
            </m:r>
          </m:sub>
        </m:sSub>
      </m:oMath>
      <w:r w:rsidRPr="00633675">
        <w:rPr>
          <w:highlight w:val="cyan"/>
          <w:lang w:val="de-DE"/>
        </w:rPr>
        <w:t xml:space="preserve"> = 1; </w:t>
      </w:r>
    </w:p>
    <w:p w14:paraId="5636F65D" w14:textId="77777777" w:rsidR="00B92035" w:rsidRPr="00B92035" w:rsidRDefault="00B92035" w:rsidP="00B92035">
      <w:pPr>
        <w:pStyle w:val="B10"/>
        <w:rPr>
          <w:highlight w:val="lightGray"/>
        </w:rPr>
      </w:pPr>
      <w:r w:rsidRPr="00B92035">
        <w:rPr>
          <w:highlight w:val="lightGray"/>
        </w:rPr>
        <w:t>and in FR2,</w:t>
      </w:r>
      <w:r w:rsidRPr="00B92035">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hint="eastAsia"/>
          <w:highlight w:val="lightGray"/>
        </w:rPr>
        <w:t xml:space="preserve"> is </w:t>
      </w:r>
      <w:r w:rsidRPr="00B92035">
        <w:rPr>
          <w:highlight w:val="lightGray"/>
        </w:rPr>
        <w:t xml:space="preserve">equal to the value reported </w:t>
      </w:r>
      <w:r w:rsidRPr="00B92035">
        <w:rPr>
          <w:rFonts w:hint="eastAsia"/>
          <w:highlight w:val="lightGray"/>
        </w:rPr>
        <w:t xml:space="preserve">by the UE </w:t>
      </w:r>
      <w:r w:rsidRPr="00B92035">
        <w:rPr>
          <w:highlight w:val="lightGray"/>
        </w:rPr>
        <w:t xml:space="preserve">in </w:t>
      </w:r>
      <w:r w:rsidRPr="00B92035">
        <w:rPr>
          <w:i/>
          <w:highlight w:val="lightGray"/>
        </w:rPr>
        <w:t xml:space="preserve">supportedLowerRxBeamSweepingFactor-FR2 </w:t>
      </w:r>
      <w:r w:rsidRPr="00B92035">
        <w:rPr>
          <w:highlight w:val="lightGray"/>
        </w:rPr>
        <w:t xml:space="preserve">if the UE </w:t>
      </w:r>
      <w:r w:rsidRPr="00B92035">
        <w:rPr>
          <w:rFonts w:hint="eastAsia"/>
          <w:highlight w:val="lightGray"/>
        </w:rPr>
        <w:t xml:space="preserve">supports </w:t>
      </w:r>
      <w:r w:rsidRPr="00B92035">
        <w:rPr>
          <w:highlight w:val="lightGray"/>
        </w:rPr>
        <w:t xml:space="preserve">the capability for the band containing positioning frequency layer i, and </w:t>
      </w:r>
      <w:r w:rsidRPr="00B92035">
        <w:rPr>
          <w:rFonts w:hint="eastAsia"/>
          <w:highlight w:val="lightGray"/>
        </w:rPr>
        <w:t xml:space="preserve">the </w:t>
      </w:r>
      <w:r w:rsidRPr="00B92035">
        <w:rPr>
          <w:highlight w:val="lightGray"/>
        </w:rPr>
        <w:t xml:space="preserve">LMF indicates </w:t>
      </w:r>
      <w:r w:rsidRPr="00B92035">
        <w:rPr>
          <w:i/>
          <w:highlight w:val="lightGray"/>
        </w:rPr>
        <w:t xml:space="preserve">lowerRxBeamSweepingFactor-FR2 </w:t>
      </w:r>
      <w:r w:rsidRPr="00B92035">
        <w:rPr>
          <w:highlight w:val="lightGray"/>
        </w:rPr>
        <w:t xml:space="preserve">in </w:t>
      </w:r>
      <w:r w:rsidRPr="00B92035">
        <w:rPr>
          <w:i/>
          <w:highlight w:val="lightGray"/>
        </w:rPr>
        <w:t>NR-</w:t>
      </w:r>
      <w:r w:rsidRPr="00B92035">
        <w:rPr>
          <w:rFonts w:eastAsia="SimSun" w:hint="eastAsia"/>
          <w:i/>
          <w:highlight w:val="lightGray"/>
          <w:lang w:val="en-US"/>
        </w:rPr>
        <w:t>DL-</w:t>
      </w:r>
      <w:r w:rsidRPr="00B92035">
        <w:rPr>
          <w:i/>
          <w:highlight w:val="lightGray"/>
        </w:rPr>
        <w:t>TDOA-RequestLocationInformation</w:t>
      </w:r>
      <w:r w:rsidRPr="00B92035">
        <w:rPr>
          <w:highlight w:val="lightGray"/>
        </w:rPr>
        <w:t>.</w:t>
      </w:r>
      <w:r w:rsidRPr="00B92035">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bCs/>
          <w:highlight w:val="lightGray"/>
        </w:rPr>
        <w:t xml:space="preserve"> </w:t>
      </w:r>
      <w:r w:rsidRPr="00B92035">
        <w:rPr>
          <w:rFonts w:eastAsia="SimSun" w:hint="eastAsia"/>
          <w:bCs/>
          <w:highlight w:val="lightGray"/>
        </w:rPr>
        <w:t xml:space="preserve">is </w:t>
      </w:r>
      <w:r w:rsidRPr="00B92035">
        <w:rPr>
          <w:highlight w:val="lightGray"/>
        </w:rPr>
        <w:t>equal to 8, otherwise.</w:t>
      </w:r>
    </w:p>
    <w:p w14:paraId="15963B68"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B92035">
        <w:rPr>
          <w:highlight w:val="lightGray"/>
        </w:rPr>
        <w:t xml:space="preserve"> is the carrier-specific scaling factor for NR PRS-based positioning measurements in </w:t>
      </w:r>
      <w:r w:rsidRPr="00B92035">
        <w:rPr>
          <w:rFonts w:hint="eastAsia"/>
          <w:highlight w:val="lightGray"/>
        </w:rPr>
        <w:t xml:space="preserve">positioning </w:t>
      </w:r>
      <w:r w:rsidRPr="00B92035">
        <w:rPr>
          <w:highlight w:val="lightGray"/>
        </w:rPr>
        <w:t xml:space="preserve">frequency layer </w:t>
      </w:r>
      <w:r w:rsidRPr="00B92035">
        <w:rPr>
          <w:i/>
          <w:iCs/>
          <w:sz w:val="24"/>
          <w:szCs w:val="24"/>
          <w:highlight w:val="lightGray"/>
        </w:rPr>
        <w:t>i</w:t>
      </w:r>
      <w:r w:rsidRPr="00B92035">
        <w:rPr>
          <w:i/>
          <w:iCs/>
          <w:highlight w:val="lightGray"/>
        </w:rPr>
        <w:t xml:space="preserve"> </w:t>
      </w:r>
      <w:r w:rsidRPr="00B92035">
        <w:rPr>
          <w:highlight w:val="lightGray"/>
        </w:rPr>
        <w:t>as defined in clause 9.1.5.2.</w:t>
      </w:r>
    </w:p>
    <w:p w14:paraId="3F71D4A8" w14:textId="77777777" w:rsidR="00B92035" w:rsidRPr="00B92035" w:rsidRDefault="00B92035" w:rsidP="00B92035">
      <w:pPr>
        <w:pStyle w:val="B10"/>
        <w:rPr>
          <w:rFonts w:eastAsia="SimSun"/>
          <w:highlight w:val="lightGray"/>
        </w:rPr>
      </w:pPr>
      <w:r w:rsidRPr="00B92035">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92035">
        <w:rPr>
          <w:rFonts w:eastAsia="SimSun"/>
          <w:highlight w:val="lightGray"/>
        </w:rPr>
        <w:t xml:space="preserve"> is the scaling factor for measurement of same PRS resource with multiple Rx TEGs.</w:t>
      </w:r>
    </w:p>
    <w:p w14:paraId="0CF7FCA3" w14:textId="77777777" w:rsidR="00B92035" w:rsidRPr="00B92035" w:rsidRDefault="00B92035" w:rsidP="00B92035">
      <w:pPr>
        <w:pStyle w:val="B20"/>
        <w:rPr>
          <w:rFonts w:eastAsia="MS Mincho"/>
          <w:highlight w:val="lightGray"/>
        </w:rPr>
      </w:pPr>
      <w:r w:rsidRPr="00B92035">
        <w:rPr>
          <w:bCs/>
          <w:highlight w:val="lightGray"/>
        </w:rPr>
        <w:lastRenderedPageBreak/>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92035">
        <w:rPr>
          <w:rFonts w:eastAsia="MS Mincho"/>
          <w:highlight w:val="lightGray"/>
        </w:rPr>
        <w:t xml:space="preserve">=1 </w:t>
      </w:r>
      <w:r w:rsidRPr="00B92035">
        <w:rPr>
          <w:highlight w:val="lightGray"/>
        </w:rPr>
        <w:t>if UE is not</w:t>
      </w:r>
      <w:r w:rsidRPr="00B92035">
        <w:rPr>
          <w:rFonts w:hint="eastAsia"/>
          <w:highlight w:val="lightGray"/>
        </w:rPr>
        <w:t xml:space="preserve"> </w:t>
      </w:r>
      <w:r w:rsidRPr="00B92035">
        <w:rPr>
          <w:highlight w:val="lightGray"/>
        </w:rPr>
        <w:t>requested by LMF to measure a PRS resource with multiple Rx TEGs via</w:t>
      </w:r>
      <w:r w:rsidRPr="00B92035">
        <w:rPr>
          <w:rFonts w:cs="v4.2.0"/>
          <w:highlight w:val="lightGray"/>
        </w:rPr>
        <w:t xml:space="preserve"> </w:t>
      </w:r>
      <w:r w:rsidRPr="00B92035">
        <w:rPr>
          <w:i/>
          <w:iCs/>
          <w:snapToGrid w:val="0"/>
          <w:highlight w:val="lightGray"/>
        </w:rPr>
        <w:t>measureSameDL-PRS-ResourceWithDifferentRxTEGs-r17</w:t>
      </w:r>
      <w:r w:rsidRPr="00B92035">
        <w:rPr>
          <w:snapToGrid w:val="0"/>
          <w:highlight w:val="lightGray"/>
        </w:rPr>
        <w:t xml:space="preserve"> [34] in </w:t>
      </w:r>
      <w:r w:rsidRPr="00B92035">
        <w:rPr>
          <w:i/>
          <w:snapToGrid w:val="0"/>
          <w:highlight w:val="lightGray"/>
        </w:rPr>
        <w:t>NR-DL-TDOA-RequestLocationInformation</w:t>
      </w:r>
      <w:r w:rsidRPr="00B92035">
        <w:rPr>
          <w:rFonts w:eastAsia="MS Mincho"/>
          <w:highlight w:val="lightGray"/>
        </w:rPr>
        <w:t>;</w:t>
      </w:r>
    </w:p>
    <w:p w14:paraId="20A3B742" w14:textId="77777777" w:rsidR="00B92035" w:rsidRPr="00B92035" w:rsidRDefault="00B92035" w:rsidP="00B92035">
      <w:pPr>
        <w:pStyle w:val="B10"/>
        <w:rPr>
          <w:rFonts w:eastAsia="SimSun"/>
          <w:highlight w:val="lightGray"/>
        </w:rPr>
      </w:pPr>
      <w:r w:rsidRPr="00B92035">
        <w:rPr>
          <w:rFonts w:eastAsia="SimSun"/>
          <w:highlight w:val="lightGray"/>
        </w:rPr>
        <w:tab/>
        <w:t>otherwise,</w:t>
      </w:r>
    </w:p>
    <w:p w14:paraId="43BA21BD"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DB5A02">
        <w:rPr>
          <w:rFonts w:hint="eastAsia"/>
          <w:highlight w:val="cyan"/>
        </w:rPr>
        <w:t>,</w:t>
      </w:r>
      <w:r w:rsidRPr="00DB5A02">
        <w:rPr>
          <w:highlight w:val="cyan"/>
        </w:rPr>
        <w:t xml:space="preserve"> </w:t>
      </w:r>
      <w:r w:rsidRPr="00B92035">
        <w:rPr>
          <w:highlight w:val="lightGray"/>
        </w:rPr>
        <w:t>if UE is not capable of receiving same DL PRS resource simultaneously from multiple Rx TEGs</w:t>
      </w:r>
      <w:r w:rsidRPr="00B92035">
        <w:rPr>
          <w:rFonts w:eastAsia="MS Mincho"/>
          <w:highlight w:val="lightGray"/>
        </w:rPr>
        <w:t xml:space="preserve">, and </w:t>
      </w:r>
    </w:p>
    <w:p w14:paraId="56AD236E"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d>
          <m:dPr>
            <m:begChr m:val="⌈"/>
            <m:endChr m:val="⌉"/>
            <m:ctrlPr>
              <w:rPr>
                <w:rFonts w:ascii="Cambria Math" w:eastAsia="MS Mincho" w:hAnsi="Cambria Math" w:cs="Calibri"/>
                <w:highlight w:val="cyan"/>
              </w:rPr>
            </m:ctrlPr>
          </m:dPr>
          <m:e>
            <m:f>
              <m:fPr>
                <m:ctrlPr>
                  <w:rPr>
                    <w:rFonts w:ascii="Cambria Math" w:eastAsia="MS Mincho" w:hAnsi="Cambria Math" w:cs="Calibri"/>
                    <w:highlight w:val="cyan"/>
                  </w:rPr>
                </m:ctrlPr>
              </m:fPr>
              <m:num>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num>
              <m:den>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den>
            </m:f>
          </m:e>
        </m:d>
      </m:oMath>
      <w:r w:rsidRPr="00DB5A02">
        <w:rPr>
          <w:highlight w:val="cyan"/>
        </w:rPr>
        <w:t xml:space="preserve"> </w:t>
      </w:r>
      <w:r w:rsidRPr="00B92035">
        <w:rPr>
          <w:highlight w:val="lightGray"/>
        </w:rPr>
        <w:t>if UE is capable of receiving the same DL PRS resource simultaneously from multiple Rx TEGs</w:t>
      </w:r>
      <w:r w:rsidRPr="00B92035">
        <w:rPr>
          <w:rFonts w:eastAsia="MS Mincho"/>
          <w:highlight w:val="lightGray"/>
        </w:rPr>
        <w:t>.</w:t>
      </w:r>
    </w:p>
    <w:p w14:paraId="4B350FA6" w14:textId="77777777" w:rsidR="00B92035" w:rsidRPr="00B92035" w:rsidRDefault="00B92035" w:rsidP="00B92035">
      <w:pPr>
        <w:pStyle w:val="B10"/>
        <w:rPr>
          <w:rFonts w:eastAsia="MS Mincho"/>
          <w:highlight w:val="lightGray"/>
        </w:rPr>
      </w:pPr>
      <w:r w:rsidRPr="00B92035">
        <w:rPr>
          <w:rFonts w:eastAsia="SimSun"/>
          <w:bCs/>
          <w:highlight w:val="lightGray"/>
        </w:rPr>
        <w:tab/>
      </w:r>
      <w:r w:rsidRPr="00B92035">
        <w:rPr>
          <w:rFonts w:eastAsia="MS Mincho"/>
          <w:highlight w:val="lightGray"/>
        </w:rPr>
        <w:t>where</w:t>
      </w:r>
    </w:p>
    <w:p w14:paraId="4DA6213B" w14:textId="77777777" w:rsidR="00B92035" w:rsidRPr="00B92035" w:rsidRDefault="00B92035" w:rsidP="00B92035">
      <w:pPr>
        <w:pStyle w:val="B20"/>
        <w:rPr>
          <w:rFonts w:eastAsia="MS Mincho"/>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eastAsia="MS Mincho"/>
          <w:highlight w:val="lightGray"/>
        </w:rPr>
        <w:t xml:space="preserve"> is the number of Rx TEGs with which UE is requested to measure a PRS resource indicated via </w:t>
      </w:r>
      <w:r w:rsidRPr="00B92035">
        <w:rPr>
          <w:rFonts w:eastAsia="MS Mincho"/>
          <w:i/>
          <w:highlight w:val="lightGray"/>
        </w:rPr>
        <w:t xml:space="preserve">measureSameDL-PRS-ResourceWithDifferentRxTEGs-r17 </w:t>
      </w:r>
      <w:r w:rsidRPr="00B92035">
        <w:rPr>
          <w:snapToGrid w:val="0"/>
          <w:highlight w:val="lightGray"/>
        </w:rPr>
        <w:t xml:space="preserve">[34] in </w:t>
      </w:r>
      <w:r w:rsidRPr="00B92035">
        <w:rPr>
          <w:i/>
          <w:snapToGrid w:val="0"/>
          <w:highlight w:val="lightGray"/>
        </w:rPr>
        <w:t>NR-DL-TDOA-RequestLocationInformation</w:t>
      </w:r>
      <w:r w:rsidRPr="00B92035">
        <w:rPr>
          <w:rFonts w:eastAsia="MS Mincho"/>
          <w:highlight w:val="lightGray"/>
        </w:rPr>
        <w:t xml:space="preserve">, and </w:t>
      </w:r>
      <w:r w:rsidRPr="00F62A2C">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F62A2C">
        <w:rPr>
          <w:rFonts w:eastAsia="MS Mincho"/>
          <w:highlight w:val="cyan"/>
        </w:rPr>
        <w:t xml:space="preserve"> is the maximum number of Rx TEGs with which UE can support to measure the same PRS resource as reported in </w:t>
      </w:r>
      <w:r w:rsidRPr="00F62A2C">
        <w:rPr>
          <w:rFonts w:eastAsia="MS Mincho"/>
          <w:i/>
          <w:highlight w:val="cyan"/>
        </w:rPr>
        <w:t>NR-UE-TEG-Capability</w:t>
      </w:r>
      <w:r w:rsidRPr="00B92035">
        <w:rPr>
          <w:rFonts w:eastAsia="MS Mincho"/>
          <w:highlight w:val="lightGray"/>
        </w:rPr>
        <w:t>, and</w:t>
      </w:r>
    </w:p>
    <w:p w14:paraId="7955AAAC"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92035">
        <w:rPr>
          <w:rFonts w:eastAsia="MS Mincho"/>
          <w:highlight w:val="lightGray"/>
        </w:rPr>
        <w:t xml:space="preserve"> is the number of Rx TEGs UE can measure simultaneously which is reported via</w:t>
      </w:r>
      <w:r w:rsidRPr="00B92035">
        <w:rPr>
          <w:snapToGrid w:val="0"/>
          <w:highlight w:val="lightGray"/>
        </w:rPr>
        <w:t xml:space="preserve"> </w:t>
      </w:r>
      <w:r w:rsidRPr="00B92035">
        <w:rPr>
          <w:i/>
          <w:snapToGrid w:val="0"/>
          <w:highlight w:val="lightGray"/>
        </w:rPr>
        <w:t>measureSameDL-PRS-ResourceWithDifferentRxTEGsSimul</w:t>
      </w:r>
      <w:r w:rsidRPr="00B92035">
        <w:rPr>
          <w:rFonts w:eastAsia="MS Mincho"/>
          <w:highlight w:val="lightGray"/>
        </w:rPr>
        <w:t xml:space="preserve">. </w:t>
      </w:r>
    </w:p>
    <w:p w14:paraId="66818B4F" w14:textId="77777777" w:rsidR="00B92035" w:rsidRPr="00B92035" w:rsidRDefault="00B92035" w:rsidP="00B92035">
      <w:pPr>
        <w:pStyle w:val="B10"/>
        <w:rPr>
          <w:highlight w:val="lightGray"/>
        </w:rPr>
      </w:pPr>
      <w:r w:rsidRPr="00B92035">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w:t>
      </w:r>
      <w:r w:rsidRPr="00B92035">
        <w:rPr>
          <w:bCs/>
          <w:highlight w:val="lightGray"/>
        </w:rPr>
        <w:t>N</w:t>
      </w:r>
      <w:r w:rsidRPr="00B92035">
        <w:rPr>
          <w:bCs/>
          <w:highlight w:val="lightGray"/>
          <w:vertAlign w:val="subscript"/>
        </w:rPr>
        <w:t>total</w:t>
      </w:r>
      <w:r w:rsidRPr="00B92035">
        <w:rPr>
          <w:bCs/>
          <w:highlight w:val="lightGray"/>
        </w:rPr>
        <w:t xml:space="preserve"> / N</w:t>
      </w:r>
      <w:r w:rsidRPr="00B92035">
        <w:rPr>
          <w:bCs/>
          <w:highlight w:val="lightGray"/>
          <w:vertAlign w:val="subscript"/>
        </w:rPr>
        <w:t>available</w:t>
      </w:r>
      <w:r w:rsidRPr="00B92035">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1 </w:t>
      </w:r>
      <w:r w:rsidRPr="00B92035">
        <w:rPr>
          <w:bCs/>
          <w:highlight w:val="lightGray"/>
        </w:rPr>
        <w:t>for UE not configured with concurrent measurement gaps</w:t>
      </w:r>
      <w:r w:rsidRPr="00B92035">
        <w:rPr>
          <w:highlight w:val="lightGray"/>
        </w:rPr>
        <w:t>.</w:t>
      </w:r>
    </w:p>
    <w:p w14:paraId="12CA353C" w14:textId="77777777" w:rsidR="00B92035" w:rsidRPr="00B92035" w:rsidRDefault="00B92035" w:rsidP="00B92035">
      <w:pPr>
        <w:pStyle w:val="B20"/>
        <w:rPr>
          <w:highlight w:val="lightGray"/>
        </w:rPr>
      </w:pPr>
      <w:r w:rsidRPr="00B92035">
        <w:rPr>
          <w:highlight w:val="lightGray"/>
        </w:rPr>
        <w:t>-</w:t>
      </w:r>
      <w:r w:rsidRPr="00B92035">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92035">
        <w:rPr>
          <w:highlight w:val="lightGray"/>
          <w:vertAlign w:val="subscript"/>
        </w:rPr>
        <w:t xml:space="preserve">,  </w:t>
      </w:r>
      <w:r w:rsidRPr="00B92035">
        <w:rPr>
          <w:highlight w:val="lightGray"/>
        </w:rPr>
        <w:t xml:space="preserve">MGRP_max), where MGRP max is the maximum MGRP across all configured per-UE MG and per-FR MG within the same FR as the </w:t>
      </w:r>
      <w:r w:rsidRPr="00B92035">
        <w:rPr>
          <w:rFonts w:hint="eastAsia"/>
          <w:highlight w:val="lightGray"/>
          <w:lang w:val="en-US"/>
        </w:rPr>
        <w:t>positioning</w:t>
      </w:r>
      <w:r w:rsidRPr="00B92035">
        <w:rPr>
          <w:highlight w:val="lightGray"/>
        </w:rPr>
        <w:t xml:space="preserve">frequency layer, and starting at the beginning of any </w:t>
      </w:r>
      <w:r w:rsidRPr="00B92035">
        <w:rPr>
          <w:rFonts w:hint="eastAsia"/>
          <w:highlight w:val="lightGray"/>
        </w:rPr>
        <w:t xml:space="preserve">associated </w:t>
      </w:r>
      <w:r w:rsidRPr="00B92035">
        <w:rPr>
          <w:highlight w:val="lightGray"/>
        </w:rPr>
        <w:t xml:space="preserve">gap occasions covering the PRS occasion: </w:t>
      </w:r>
    </w:p>
    <w:p w14:paraId="726908F9" w14:textId="77777777" w:rsidR="00B92035" w:rsidRPr="00B92035" w:rsidRDefault="00B92035" w:rsidP="00B92035">
      <w:pPr>
        <w:pStyle w:val="B30"/>
        <w:rPr>
          <w:highlight w:val="lightGray"/>
        </w:rPr>
      </w:pPr>
      <w:r w:rsidRPr="00B92035">
        <w:rPr>
          <w:bCs/>
          <w:highlight w:val="lightGray"/>
        </w:rPr>
        <w:t>-</w:t>
      </w:r>
      <w:r w:rsidRPr="00B92035">
        <w:rPr>
          <w:bCs/>
          <w:highlight w:val="lightGray"/>
        </w:rPr>
        <w:tab/>
        <w:t>N</w:t>
      </w:r>
      <w:r w:rsidRPr="00B92035">
        <w:rPr>
          <w:bCs/>
          <w:highlight w:val="lightGray"/>
          <w:vertAlign w:val="subscript"/>
        </w:rPr>
        <w:t>total</w:t>
      </w:r>
      <w:r w:rsidRPr="00B92035">
        <w:rPr>
          <w:bCs/>
          <w:highlight w:val="lightGray"/>
        </w:rPr>
        <w:t xml:space="preserve"> is the total number of </w:t>
      </w:r>
      <w:r w:rsidRPr="00B92035">
        <w:rPr>
          <w:highlight w:val="lightGray"/>
        </w:rPr>
        <w:t xml:space="preserve">associated gap occasions covering </w:t>
      </w:r>
      <w:r w:rsidRPr="00B92035">
        <w:rPr>
          <w:bCs/>
          <w:highlight w:val="lightGray"/>
        </w:rPr>
        <w:t xml:space="preserve">PRS occasions within the window, </w:t>
      </w:r>
      <w:r w:rsidRPr="00B92035">
        <w:rPr>
          <w:rFonts w:hint="eastAsia"/>
          <w:highlight w:val="lightGray"/>
        </w:rPr>
        <w:t xml:space="preserve">including </w:t>
      </w:r>
      <w:r w:rsidRPr="00B92035">
        <w:rPr>
          <w:highlight w:val="lightGray"/>
        </w:rPr>
        <w:t>both</w:t>
      </w:r>
      <w:r w:rsidRPr="00B92035">
        <w:rPr>
          <w:rFonts w:hint="eastAsia"/>
          <w:highlight w:val="lightGray"/>
        </w:rPr>
        <w:t xml:space="preserve"> </w:t>
      </w:r>
      <w:r w:rsidRPr="00B92035">
        <w:rPr>
          <w:highlight w:val="lightGray"/>
        </w:rPr>
        <w:t>dropped and non-dropped instances of the associated measurement gap within</w:t>
      </w:r>
      <w:r w:rsidRPr="00B92035">
        <w:rPr>
          <w:bCs/>
          <w:highlight w:val="lightGray"/>
        </w:rPr>
        <w:t xml:space="preserve"> the window, and</w:t>
      </w:r>
    </w:p>
    <w:p w14:paraId="428A31EA" w14:textId="77777777" w:rsidR="00B92035" w:rsidRPr="00B92035" w:rsidRDefault="00B92035" w:rsidP="00B92035">
      <w:pPr>
        <w:pStyle w:val="B30"/>
        <w:rPr>
          <w:highlight w:val="lightGray"/>
        </w:rPr>
      </w:pPr>
      <w:r w:rsidRPr="00B92035">
        <w:rPr>
          <w:highlight w:val="lightGray"/>
        </w:rPr>
        <w:t>-</w:t>
      </w:r>
      <w:r w:rsidRPr="00B92035">
        <w:rPr>
          <w:highlight w:val="lightGray"/>
        </w:rPr>
        <w:tab/>
        <w:t>N</w:t>
      </w:r>
      <w:r w:rsidRPr="00B92035">
        <w:rPr>
          <w:highlight w:val="lightGray"/>
          <w:vertAlign w:val="subscript"/>
        </w:rPr>
        <w:t>available</w:t>
      </w:r>
      <w:r w:rsidRPr="00B92035">
        <w:rPr>
          <w:highlight w:val="lightGray"/>
        </w:rPr>
        <w:t xml:space="preserve"> is the number of non-dropped associated gap occasions covering PRS occasions within the window W, after further accounting for MG collisions by applying the selected gap collision rule </w:t>
      </w:r>
    </w:p>
    <w:p w14:paraId="4AA9C8C8" w14:textId="77777777" w:rsidR="00B92035" w:rsidRPr="00B92035" w:rsidRDefault="00B92035" w:rsidP="00B92035">
      <w:pPr>
        <w:pStyle w:val="B30"/>
        <w:rPr>
          <w:highlight w:val="lightGray"/>
        </w:rPr>
      </w:pPr>
      <w:r w:rsidRPr="00B92035">
        <w:rPr>
          <w:highlight w:val="lightGray"/>
        </w:rPr>
        <w:t>-</w:t>
      </w:r>
      <w:r w:rsidRPr="00B92035">
        <w:rPr>
          <w:highlight w:val="lightGray"/>
        </w:rPr>
        <w:tab/>
        <w:t>Requirements do not apply if N</w:t>
      </w:r>
      <w:r w:rsidRPr="00B92035">
        <w:rPr>
          <w:highlight w:val="lightGray"/>
          <w:vertAlign w:val="subscript"/>
        </w:rPr>
        <w:t>available</w:t>
      </w:r>
      <w:r w:rsidRPr="00B92035">
        <w:rPr>
          <w:highlight w:val="lightGray"/>
        </w:rPr>
        <w:t xml:space="preserve"> =0.</w:t>
      </w:r>
    </w:p>
    <w:p w14:paraId="6E887446" w14:textId="77777777" w:rsidR="00B92035" w:rsidRPr="00B92035" w:rsidRDefault="00B92035" w:rsidP="00B92035">
      <w:pPr>
        <w:pStyle w:val="B10"/>
        <w:rPr>
          <w:highlight w:val="lightGray"/>
        </w:rPr>
      </w:pPr>
      <w:r w:rsidRPr="00B92035">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B92035">
        <w:rPr>
          <w:highlight w:val="lightGray"/>
        </w:rPr>
        <w:t xml:space="preserve"> is the maximum number of DL PRS resources in positioning frequency layer</w:t>
      </w:r>
      <w:r w:rsidRPr="00B92035">
        <w:rPr>
          <w:i/>
          <w:iCs/>
          <w:highlight w:val="lightGray"/>
        </w:rPr>
        <w:t xml:space="preserve"> i</w:t>
      </w:r>
      <w:r w:rsidRPr="00B92035">
        <w:rPr>
          <w:highlight w:val="lightGray"/>
        </w:rPr>
        <w:t xml:space="preserve"> configured in a slot. </w:t>
      </w:r>
    </w:p>
    <w:p w14:paraId="03E1968C" w14:textId="77777777" w:rsidR="00B92035" w:rsidRPr="00B92035" w:rsidRDefault="00B92035" w:rsidP="00B92035">
      <w:pPr>
        <w:pStyle w:val="B10"/>
        <w:ind w:leftChars="151" w:left="586" w:hangingChars="142"/>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Pr="00B92035">
        <w:rPr>
          <w:rFonts w:hint="eastAsia"/>
          <w:iCs/>
          <w:highlight w:val="lightGray"/>
        </w:rPr>
        <w:t xml:space="preserve"> is </w:t>
      </w:r>
      <w:r w:rsidRPr="00B92035">
        <w:rPr>
          <w:iCs/>
          <w:highlight w:val="lightGray"/>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92035">
        <w:rPr>
          <w:iCs/>
          <w:highlight w:val="lightGray"/>
        </w:rPr>
        <w:t>, and is calculated in the same way as PRS duration K defined in clause 5.1.6.5 of TS 38.214 [26]</w:t>
      </w:r>
      <w:r w:rsidRPr="00B92035">
        <w:rPr>
          <w:rFonts w:hint="eastAsia"/>
          <w:iCs/>
          <w:highlight w:val="lightGray"/>
        </w:rPr>
        <w:t xml:space="preserve">. </w:t>
      </w:r>
      <w:r w:rsidRPr="00B9203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iCs/>
          <w:highlight w:val="lightGray"/>
        </w:rPr>
        <w:t>, only the PRS resources unmuted and fully or partially overlapped with MG are considered.</w:t>
      </w:r>
    </w:p>
    <w:p w14:paraId="005928BE" w14:textId="77777777" w:rsidR="00B92035" w:rsidRPr="00B92035" w:rsidRDefault="00B92035" w:rsidP="00B92035">
      <w:pPr>
        <w:ind w:left="568" w:hanging="284"/>
        <w:rPr>
          <w:highlight w:val="lightGray"/>
        </w:rPr>
      </w:pPr>
      <w:r w:rsidRPr="00B92035">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is the number of PRS RSTD measurement samples, where</w:t>
      </w:r>
    </w:p>
    <w:p w14:paraId="777CB71E" w14:textId="77777777" w:rsidR="00B92035" w:rsidRPr="00B92035" w:rsidRDefault="00B92035" w:rsidP="00B92035">
      <w:pPr>
        <w:ind w:left="851" w:hanging="284"/>
        <w:rPr>
          <w:highlight w:val="lightGray"/>
        </w:rPr>
      </w:pPr>
      <w:r w:rsidRPr="00B92035">
        <w:rPr>
          <w:rFonts w:cs="v4.2.0"/>
          <w:highlight w:val="lightGray"/>
        </w:rPr>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1 if the UE supports </w:t>
      </w:r>
      <w:r w:rsidRPr="00B92035">
        <w:rPr>
          <w:i/>
          <w:iCs/>
          <w:highlight w:val="lightGray"/>
        </w:rPr>
        <w:t>supportedDL-PRS-ProcessingSamples</w:t>
      </w:r>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meets the following conditions:</w:t>
      </w:r>
    </w:p>
    <w:p w14:paraId="0689FFA7"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 xml:space="preserve">PRS bandwidth is within the active BWP and </w:t>
      </w:r>
    </w:p>
    <w:p w14:paraId="77214E01"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Magnitude of difference between the serving cell’s SS-RSRP and the neighbor cell’s PRS-RSRP is within 6 dB.</w:t>
      </w:r>
    </w:p>
    <w:p w14:paraId="53BA803C" w14:textId="77777777" w:rsidR="00B92035" w:rsidRPr="00B92035" w:rsidRDefault="00B92035" w:rsidP="00B92035">
      <w:pPr>
        <w:ind w:left="851" w:hanging="284"/>
        <w:rPr>
          <w:highlight w:val="lightGray"/>
        </w:rPr>
      </w:pPr>
      <w:r w:rsidRPr="00B92035">
        <w:rPr>
          <w:rFonts w:cs="v4.2.0"/>
          <w:highlight w:val="lightGray"/>
        </w:rPr>
        <w:lastRenderedPageBreak/>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2 if the UE supports </w:t>
      </w:r>
      <w:r w:rsidRPr="00B92035">
        <w:rPr>
          <w:i/>
          <w:iCs/>
          <w:highlight w:val="lightGray"/>
        </w:rPr>
        <w:t>supportedDL-PRS-ProcessingSamples</w:t>
      </w:r>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does not meet the following conditions:</w:t>
      </w:r>
    </w:p>
    <w:p w14:paraId="34D67203"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PRS bandwidth is within the active BWP and</w:t>
      </w:r>
    </w:p>
    <w:p w14:paraId="21E0AC5E"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Magnitude of difference between the serving cell’s SS-RSRP and the neighbor cell’s PRS-RSRP is within 6 dB.</w:t>
      </w:r>
    </w:p>
    <w:p w14:paraId="43414C5E" w14:textId="77777777" w:rsidR="00B92035" w:rsidRPr="00B92035" w:rsidRDefault="00B92035" w:rsidP="00B92035">
      <w:pPr>
        <w:ind w:left="851" w:hanging="284"/>
        <w:rPr>
          <w:rFonts w:eastAsia="Calibri"/>
          <w:sz w:val="18"/>
          <w:szCs w:val="18"/>
          <w:highlight w:val="lightGray"/>
        </w:rPr>
      </w:pPr>
      <w:r w:rsidRPr="00B92035">
        <w:rPr>
          <w:rFonts w:cs="v4.2.0"/>
          <w:highlight w:val="lightGray"/>
        </w:rPr>
        <w:t>-</w:t>
      </w:r>
      <w:r w:rsidRPr="007F779D">
        <w:rPr>
          <w:rFonts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7F779D">
        <w:rPr>
          <w:highlight w:val="cyan"/>
        </w:rPr>
        <w:t xml:space="preserve">= 4 </w:t>
      </w:r>
      <w:r w:rsidRPr="00B92035">
        <w:rPr>
          <w:highlight w:val="lightGray"/>
        </w:rPr>
        <w:t>otherwise.</w:t>
      </w:r>
    </w:p>
    <w:p w14:paraId="3B1B9128" w14:textId="77777777" w:rsidR="00B92035" w:rsidRPr="00B92035" w:rsidRDefault="00000000" w:rsidP="00B92035">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B92035" w:rsidRPr="00B92035">
        <w:rPr>
          <w:rFonts w:ascii="Cambria Math" w:eastAsiaTheme="minorEastAsia" w:hAnsi="Cambria Math"/>
          <w:i/>
          <w:highlight w:val="lightGray"/>
        </w:rPr>
        <w:t xml:space="preserve"> </w:t>
      </w:r>
      <w:r w:rsidR="00B92035" w:rsidRPr="00B92035">
        <w:rPr>
          <w:rFonts w:eastAsiaTheme="minorEastAsia"/>
          <w:highlight w:val="lightGray"/>
        </w:rPr>
        <w:t>is the measurement duration for the last PRS RSTD sample in positioning frequency layer</w:t>
      </w:r>
      <w:r w:rsidR="00B92035" w:rsidRPr="00B92035">
        <w:rPr>
          <w:rFonts w:eastAsiaTheme="minorEastAsia"/>
          <w:i/>
          <w:iCs/>
          <w:highlight w:val="lightGray"/>
        </w:rPr>
        <w:t xml:space="preserve"> i</w:t>
      </w:r>
      <w:r w:rsidR="00B92035" w:rsidRPr="00B92035">
        <w:rPr>
          <w:rFonts w:eastAsiaTheme="minorEastAsia"/>
          <w:highlight w:val="lightGray"/>
        </w:rPr>
        <w:t xml:space="preserve">, including the </w:t>
      </w:r>
    </w:p>
    <w:p w14:paraId="2B9C91A9" w14:textId="77777777" w:rsidR="00B92035" w:rsidRPr="00B92035" w:rsidRDefault="00B92035" w:rsidP="00B92035">
      <w:pPr>
        <w:ind w:leftChars="300" w:left="600"/>
        <w:rPr>
          <w:rFonts w:eastAsiaTheme="minorEastAsia"/>
          <w:highlight w:val="lightGray"/>
        </w:rPr>
      </w:pPr>
      <w:r w:rsidRPr="00B92035">
        <w:rPr>
          <w:rFonts w:eastAsiaTheme="minorEastAsia"/>
          <w:highlight w:val="lightGray"/>
        </w:rPr>
        <w:t xml:space="preserve">sampling time and processing time. If </w:t>
      </w:r>
      <w:r w:rsidRPr="00B92035">
        <w:rPr>
          <w:rFonts w:eastAsiaTheme="minorEastAsia"/>
          <w:bCs/>
          <w:highlight w:val="lightGray"/>
          <w:lang w:val="en-US"/>
        </w:rPr>
        <w:t>all of the PRS resources to be measured are available in the same MG occasion during T</w:t>
      </w:r>
      <w:r w:rsidRPr="00B92035">
        <w:rPr>
          <w:rFonts w:eastAsiaTheme="minorEastAsia"/>
          <w:bCs/>
          <w:highlight w:val="lightGray"/>
          <w:vertAlign w:val="subscript"/>
          <w:lang w:val="en-US"/>
        </w:rPr>
        <w:t>availabe</w:t>
      </w:r>
      <w:r w:rsidRPr="00B92035">
        <w:rPr>
          <w:rFonts w:eastAsiaTheme="minorEastAsia"/>
          <w:bCs/>
          <w:highlight w:val="lightGray"/>
          <w:lang w:val="en-US"/>
        </w:rPr>
        <w:t>,</w:t>
      </w:r>
      <w:r w:rsidRPr="00B92035">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+MGL. </w:t>
      </w:r>
      <w:r w:rsidRPr="00B92035">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92035">
        <w:rPr>
          <w:rFonts w:eastAsiaTheme="minorEastAsia"/>
          <w:highlight w:val="lightGray"/>
        </w:rPr>
        <w:t xml:space="preserve"> ,</w:t>
      </w:r>
    </w:p>
    <w:p w14:paraId="308CC9FA" w14:textId="77777777" w:rsidR="00B92035" w:rsidRPr="00B92035" w:rsidRDefault="00B92035" w:rsidP="00B92035">
      <w:pPr>
        <w:ind w:leftChars="300" w:left="600"/>
        <w:rPr>
          <w:rFonts w:eastAsiaTheme="minorEastAsia"/>
          <w:highlight w:val="lightGray"/>
        </w:rPr>
      </w:pPr>
    </w:p>
    <w:p w14:paraId="242D3D89" w14:textId="77777777" w:rsidR="00B92035" w:rsidRPr="00B92035" w:rsidRDefault="00B92035" w:rsidP="00B92035">
      <w:pPr>
        <w:ind w:left="568" w:hanging="284"/>
        <w:rPr>
          <w:rFonts w:eastAsiaTheme="minorEastAsia"/>
          <w:i/>
          <w:iCs/>
          <w:sz w:val="18"/>
          <w:szCs w:val="18"/>
          <w:highlight w:val="lightGray"/>
        </w:rPr>
      </w:pPr>
      <w:r w:rsidRPr="00B92035">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effect,</m:t>
            </m:r>
            <m:r>
              <w:rPr>
                <w:rFonts w:ascii="Cambria Math" w:eastAsiaTheme="minorEastAsia" w:hAnsi="Cambria Math"/>
                <w:highlight w:val="lightGray"/>
              </w:rPr>
              <m:t>i</m:t>
            </m:r>
          </m:sub>
        </m:sSub>
      </m:oMath>
      <w:r w:rsidRPr="00B92035">
        <w:rPr>
          <w:rFonts w:eastAsiaTheme="minorEastAsia"/>
          <w:bCs/>
          <w:iCs/>
          <w:highlight w:val="lightGray"/>
        </w:rPr>
        <w:t xml:space="preserve"> </w:t>
      </w:r>
      <w:r w:rsidRPr="00B92035">
        <w:rPr>
          <w:rFonts w:eastAsiaTheme="minorEastAsia"/>
          <w:highlight w:val="lightGray"/>
        </w:rPr>
        <w:t xml:space="preserve">is the periodicity of the </w:t>
      </w:r>
      <w:r w:rsidRPr="00B92035">
        <w:rPr>
          <w:rFonts w:eastAsiaTheme="minorEastAsia" w:hint="eastAsia"/>
          <w:highlight w:val="lightGray"/>
        </w:rPr>
        <w:t>PRS RSTD</w:t>
      </w:r>
      <w:r w:rsidRPr="00B92035">
        <w:rPr>
          <w:rFonts w:eastAsiaTheme="minorEastAsia"/>
          <w:highlight w:val="lightGray"/>
        </w:rPr>
        <w:t xml:space="preserve"> measurement in </w:t>
      </w:r>
      <w:r w:rsidRPr="00B92035">
        <w:rPr>
          <w:rFonts w:eastAsiaTheme="minorEastAsia" w:hint="eastAsia"/>
          <w:highlight w:val="lightGray"/>
        </w:rPr>
        <w:t xml:space="preserve">positioning </w:t>
      </w:r>
      <w:r w:rsidRPr="00B92035">
        <w:rPr>
          <w:rFonts w:eastAsiaTheme="minorEastAsia"/>
          <w:highlight w:val="lightGray"/>
        </w:rPr>
        <w:t xml:space="preserve">frequency layer i </w:t>
      </w:r>
      <w:r w:rsidRPr="00B92035">
        <w:rPr>
          <w:rFonts w:eastAsiaTheme="minorEastAsia"/>
          <w:iCs/>
          <w:sz w:val="18"/>
          <w:szCs w:val="18"/>
          <w:highlight w:val="lightGray"/>
        </w:rPr>
        <w:t xml:space="preserve">defined as: </w:t>
      </w:r>
    </w:p>
    <w:p w14:paraId="769E6FB5" w14:textId="77777777" w:rsidR="00B92035" w:rsidRPr="00B92035" w:rsidRDefault="00000000" w:rsidP="00B92035">
      <w:pPr>
        <w:ind w:left="568" w:hanging="284"/>
        <w:jc w:val="center"/>
        <w:rPr>
          <w:rFonts w:eastAsiaTheme="minorEastAsia"/>
          <w:i/>
          <w:highlight w:val="lightGray"/>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B92035" w:rsidRPr="00B92035">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B92035" w:rsidRPr="00B92035">
        <w:rPr>
          <w:rFonts w:eastAsiaTheme="minorEastAsia"/>
          <w:highlight w:val="lightGray"/>
        </w:rPr>
        <w:t xml:space="preserve"> </w:t>
      </w:r>
    </w:p>
    <w:p w14:paraId="373062C6" w14:textId="77777777" w:rsidR="00B92035" w:rsidRPr="00B92035" w:rsidRDefault="00B92035" w:rsidP="00B92035">
      <w:pPr>
        <w:ind w:left="568" w:hanging="284"/>
        <w:rPr>
          <w:rFonts w:eastAsiaTheme="minorEastAsia"/>
          <w:highlight w:val="lightGray"/>
        </w:rPr>
      </w:pPr>
      <w:r w:rsidRPr="00B92035">
        <w:rPr>
          <w:rFonts w:eastAsiaTheme="minorEastAsia"/>
          <w:highlight w:val="lightGray"/>
        </w:rPr>
        <w:t>W</w:t>
      </w:r>
      <w:r w:rsidRPr="00B92035">
        <w:rPr>
          <w:rFonts w:eastAsiaTheme="minorEastAsia" w:hint="eastAsia"/>
          <w:highlight w:val="lightGray"/>
        </w:rPr>
        <w:t xml:space="preserve">here, </w:t>
      </w:r>
    </w:p>
    <w:p w14:paraId="564A0EAF"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B92035">
        <w:rPr>
          <w:highlight w:val="lightGray"/>
        </w:rPr>
        <w:tab/>
        <w:t xml:space="preserve">corresponds to </w:t>
      </w:r>
      <w:r w:rsidRPr="00B92035">
        <w:rPr>
          <w:i/>
          <w:iCs/>
          <w:highlight w:val="lightGray"/>
        </w:rPr>
        <w:t>durationOfPRS-ProcessingSymbolsInEveryTms</w:t>
      </w:r>
      <w:r w:rsidRPr="00B92035">
        <w:rPr>
          <w:highlight w:val="lightGray"/>
        </w:rPr>
        <w:t xml:space="preserve"> in TS 37.355 [34],</w:t>
      </w:r>
    </w:p>
    <w:p w14:paraId="722237B9"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B92035">
        <w:rPr>
          <w:rFonts w:ascii="Cambria Math" w:hAnsi="Cambria Math"/>
          <w:i/>
          <w:highlight w:val="lightGray"/>
        </w:rPr>
        <w:t xml:space="preserve">, </w:t>
      </w:r>
      <w:r w:rsidRPr="00B92035">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B9203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92035">
        <w:rPr>
          <w:highlight w:val="lightGray"/>
        </w:rPr>
        <w:t>.</w:t>
      </w:r>
    </w:p>
    <w:p w14:paraId="25C0A07B" w14:textId="77777777" w:rsidR="00B92035" w:rsidRPr="00B92035" w:rsidRDefault="00000000" w:rsidP="00B92035">
      <w:pPr>
        <w:pStyle w:val="B10"/>
        <w:rPr>
          <w:highlight w:val="lightGray"/>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B92035" w:rsidRPr="00B92035">
        <w:rPr>
          <w:rFonts w:eastAsiaTheme="minorEastAsia"/>
          <w:highlight w:val="lightGray"/>
        </w:rPr>
        <w:t xml:space="preserve"> is the repetition periodicity of the measurement gap applicable for measurement in</w:t>
      </w:r>
      <w:r w:rsidR="00B92035" w:rsidRPr="00B92035">
        <w:rPr>
          <w:rFonts w:eastAsiaTheme="minorEastAsia" w:hint="eastAsia"/>
          <w:highlight w:val="lightGray"/>
        </w:rPr>
        <w:t xml:space="preserve"> the PRS </w:t>
      </w:r>
      <w:r w:rsidR="00B92035" w:rsidRPr="00B92035">
        <w:rPr>
          <w:rFonts w:eastAsiaTheme="minorEastAsia"/>
          <w:highlight w:val="lightGray"/>
        </w:rPr>
        <w:t>frequency layer i.</w:t>
      </w:r>
      <w:r w:rsidR="00B92035" w:rsidRPr="00B9203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B92035" w:rsidRPr="00B92035">
        <w:rPr>
          <w:highlight w:val="lightGray"/>
        </w:rPr>
        <w:t xml:space="preserve"> is the periodicity of DL PRS resource </w:t>
      </w:r>
      <w:r w:rsidR="00B92035" w:rsidRPr="00B92035">
        <w:rPr>
          <w:rFonts w:hint="eastAsia"/>
          <w:highlight w:val="lightGray"/>
        </w:rPr>
        <w:t xml:space="preserve">with muting </w:t>
      </w:r>
      <w:r w:rsidR="00B92035" w:rsidRPr="00B92035">
        <w:rPr>
          <w:highlight w:val="lightGray"/>
        </w:rPr>
        <w:t xml:space="preserve">on </w:t>
      </w:r>
      <w:r w:rsidR="00B92035" w:rsidRPr="00B92035">
        <w:rPr>
          <w:rFonts w:hint="eastAsia"/>
          <w:highlight w:val="lightGray"/>
        </w:rPr>
        <w:t xml:space="preserve">positioning </w:t>
      </w:r>
      <w:r w:rsidR="00B92035" w:rsidRPr="00B92035">
        <w:rPr>
          <w:highlight w:val="lightGray"/>
        </w:rPr>
        <w:t xml:space="preserve">frequency layer </w:t>
      </w:r>
      <w:r w:rsidR="00B92035" w:rsidRPr="00B92035">
        <w:rPr>
          <w:i/>
          <w:iCs/>
          <w:highlight w:val="lightGray"/>
        </w:rPr>
        <w:t>i</w:t>
      </w:r>
      <w:r w:rsidR="00B92035" w:rsidRPr="00B92035">
        <w:rPr>
          <w:highlight w:val="lightGray"/>
        </w:rPr>
        <w:t>.</w:t>
      </w:r>
      <w:r w:rsidR="00B92035" w:rsidRPr="00B92035">
        <w:rPr>
          <w:rFonts w:hint="eastAsia"/>
          <w:highlight w:val="lightGray"/>
        </w:rPr>
        <w:t xml:space="preserve"> </w:t>
      </w:r>
    </w:p>
    <w:p w14:paraId="69D9544A" w14:textId="77777777" w:rsidR="00B92035" w:rsidRPr="00B92035" w:rsidRDefault="00B92035" w:rsidP="00B92035">
      <w:pPr>
        <w:pStyle w:val="B10"/>
        <w:ind w:firstLine="0"/>
        <w:rPr>
          <w:highlight w:val="lightGray"/>
        </w:rPr>
      </w:pPr>
      <w:r w:rsidRPr="00B92035">
        <w:rPr>
          <w:highlight w:val="lightGray"/>
        </w:rPr>
        <w:t xml:space="preserve">If more than one PRS periodicities are configured in positioning frequency layer </w:t>
      </w:r>
      <w:r w:rsidRPr="00B92035">
        <w:rPr>
          <w:i/>
          <w:iCs/>
          <w:highlight w:val="lightGray"/>
        </w:rPr>
        <w:t>i</w:t>
      </w:r>
      <w:r w:rsidRPr="00B9203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9203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B92035">
        <w:rPr>
          <w:highlight w:val="lightGray"/>
        </w:rPr>
        <w:t xml:space="preserve">, where, </w:t>
      </w:r>
    </w:p>
    <w:p w14:paraId="51839145" w14:textId="77777777" w:rsidR="00B92035" w:rsidRPr="00B92035" w:rsidRDefault="00000000" w:rsidP="00B92035">
      <w:pPr>
        <w:pStyle w:val="B10"/>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is the PRS periodicity with muting per PRS resource, </w:t>
      </w:r>
    </w:p>
    <w:p w14:paraId="3F68DD9B" w14:textId="77777777" w:rsidR="00B92035" w:rsidRPr="00B92035" w:rsidRDefault="00000000" w:rsidP="00B92035">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w:t>
      </w:r>
      <w:r w:rsidR="00B92035" w:rsidRPr="00B92035">
        <w:rPr>
          <w:highlight w:val="lightGray"/>
        </w:rPr>
        <w:t xml:space="preserve">is the periodicity of PRS resource sets given by the higher-layer parameter </w:t>
      </w:r>
      <w:r w:rsidR="00B92035" w:rsidRPr="00B92035">
        <w:rPr>
          <w:i/>
          <w:highlight w:val="lightGray"/>
        </w:rPr>
        <w:t>DL-PRS-Periodicity</w:t>
      </w:r>
      <w:r w:rsidR="00B92035" w:rsidRPr="00B92035">
        <w:rPr>
          <w:highlight w:val="lightGray"/>
        </w:rPr>
        <w:t>.</w:t>
      </w:r>
    </w:p>
    <w:p w14:paraId="350A5F79" w14:textId="77777777" w:rsidR="00B92035" w:rsidRPr="00B92035" w:rsidRDefault="00000000" w:rsidP="00B92035">
      <w:pPr>
        <w:pStyle w:val="B10"/>
        <w:ind w:leftChars="442" w:left="884" w:firstLine="0"/>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92035" w:rsidRPr="00B9203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92035" w:rsidRPr="00B92035">
        <w:rPr>
          <w:highlight w:val="lightGray"/>
        </w:rPr>
        <w:t xml:space="preserve">, where </w:t>
      </w:r>
    </w:p>
    <w:p w14:paraId="69FD6877" w14:textId="77777777" w:rsidR="00B92035" w:rsidRPr="00B92035" w:rsidRDefault="00000000" w:rsidP="00B92035">
      <w:pPr>
        <w:pStyle w:val="B10"/>
        <w:rPr>
          <w:highlight w:val="lightGray"/>
        </w:rPr>
      </w:pP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92035" w:rsidRPr="00B92035">
        <w:rPr>
          <w:rFonts w:hint="eastAsia"/>
          <w:highlight w:val="lightGray"/>
          <w:lang w:eastAsia="zh-CN"/>
        </w:rPr>
        <w:t xml:space="preserve"> </w:t>
      </w:r>
      <w:r w:rsidR="00B92035" w:rsidRPr="00B92035">
        <w:rPr>
          <w:highlight w:val="lightGray"/>
          <w:lang w:eastAsia="zh-CN"/>
        </w:rPr>
        <w:t xml:space="preserve">is the muting repetition factor given by the higher-layer parameter </w:t>
      </w:r>
      <w:r w:rsidR="00B92035" w:rsidRPr="00B92035">
        <w:rPr>
          <w:i/>
          <w:highlight w:val="lightGray"/>
          <w:lang w:eastAsia="zh-CN"/>
        </w:rPr>
        <w:t>DL-PRS-MutingBitRepetitionFactor</w:t>
      </w:r>
      <w:r w:rsidR="00B92035" w:rsidRPr="00B92035">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92035" w:rsidRPr="00B92035">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eastAsia="zh-CN"/>
                  </w:rPr>
                  <m:t>b</m:t>
                </m:r>
              </m:e>
              <m:sup>
                <m:r>
                  <w:rPr>
                    <w:rFonts w:ascii="Cambria Math" w:hAnsi="Cambria Math"/>
                    <w:highlight w:val="lightGray"/>
                    <w:lang w:eastAsia="zh-CN"/>
                  </w:rPr>
                  <m:t>1</m:t>
                </m:r>
              </m:sup>
            </m:sSup>
          </m:e>
        </m:d>
      </m:oMath>
      <w:r w:rsidR="00B92035" w:rsidRPr="00B92035">
        <w:rPr>
          <w:rFonts w:hint="eastAsia"/>
          <w:highlight w:val="lightGray"/>
          <w:lang w:eastAsia="zh-CN"/>
        </w:rPr>
        <w:t xml:space="preserve"> </w:t>
      </w:r>
      <w:r w:rsidR="00B92035" w:rsidRPr="00B92035">
        <w:rPr>
          <w:rFonts w:eastAsia="SimSun"/>
          <w:highlight w:val="lightGray"/>
          <w:lang w:eastAsia="zh-CN"/>
        </w:rPr>
        <w:t xml:space="preserve">which is given by the higher-layer parameter </w:t>
      </w:r>
      <w:r w:rsidR="00B92035" w:rsidRPr="00B92035">
        <w:rPr>
          <w:rFonts w:eastAsia="SimSun"/>
          <w:i/>
          <w:iCs/>
          <w:highlight w:val="lightGray"/>
          <w:lang w:eastAsia="zh-CN"/>
        </w:rPr>
        <w:t>NR-MutingPattern-r16</w:t>
      </w:r>
      <w:r w:rsidR="00B92035" w:rsidRPr="00B92035">
        <w:rPr>
          <w:rFonts w:eastAsia="SimSun"/>
          <w:highlight w:val="lightGray"/>
          <w:lang w:eastAsia="zh-CN"/>
        </w:rPr>
        <w:t xml:space="preserve"> included in </w:t>
      </w:r>
      <w:r w:rsidR="00B92035" w:rsidRPr="00B92035">
        <w:rPr>
          <w:rFonts w:eastAsia="SimSun"/>
          <w:i/>
          <w:iCs/>
          <w:highlight w:val="lightGray"/>
          <w:lang w:eastAsia="zh-CN"/>
        </w:rPr>
        <w:t>DL-PRS-MutingOption1-r16</w:t>
      </w:r>
      <w:r w:rsidR="00B92035" w:rsidRPr="00B92035">
        <w:rPr>
          <w:highlight w:val="lightGray"/>
          <w:lang w:eastAsia="zh-CN"/>
        </w:rPr>
        <w:t>.</w:t>
      </w:r>
    </w:p>
    <w:p w14:paraId="399D9052" w14:textId="77777777" w:rsidR="00B92035" w:rsidRPr="00B92035" w:rsidRDefault="00B92035" w:rsidP="00B92035">
      <w:pPr>
        <w:pStyle w:val="B10"/>
        <w:rPr>
          <w:highlight w:val="lightGray"/>
        </w:rPr>
      </w:pPr>
      <w:r w:rsidRPr="00B92035">
        <w:rPr>
          <w:highlight w:val="lightGray"/>
        </w:rPr>
        <w:t>-</w:t>
      </w:r>
      <w:r w:rsidRPr="00B92035">
        <w:rPr>
          <w:highlight w:val="lightGray"/>
        </w:rPr>
        <w:tab/>
        <w:t>N</w:t>
      </w:r>
      <w:r w:rsidRPr="00B92035">
        <w:rPr>
          <w:rFonts w:hint="eastAsia"/>
          <w:highlight w:val="lightGray"/>
        </w:rPr>
        <w:t xml:space="preserve">ote: </w:t>
      </w:r>
      <w:r w:rsidRPr="00B92035">
        <w:rPr>
          <w:highlight w:val="lightGray"/>
        </w:rPr>
        <w:t>For the purpose of calculating T</w:t>
      </w:r>
      <w:r w:rsidRPr="00B92035">
        <w:rPr>
          <w:highlight w:val="lightGray"/>
          <w:vertAlign w:val="subscript"/>
        </w:rPr>
        <w:t>PRS,i</w:t>
      </w:r>
      <w:r w:rsidRPr="00B92035">
        <w:rPr>
          <w:highlight w:val="lightGray"/>
        </w:rPr>
        <w:t xml:space="preserve">, only the PRS resources fully or partially </w:t>
      </w:r>
      <w:r w:rsidRPr="00B92035">
        <w:rPr>
          <w:rFonts w:hint="eastAsia"/>
          <w:highlight w:val="lightGray"/>
        </w:rPr>
        <w:t>covered by</w:t>
      </w:r>
      <w:r w:rsidRPr="00B92035">
        <w:rPr>
          <w:highlight w:val="lightGray"/>
        </w:rPr>
        <w:t xml:space="preserve"> the MG are considered</w:t>
      </w:r>
      <w:r w:rsidRPr="00B92035">
        <w:rPr>
          <w:rFonts w:hint="eastAsia"/>
          <w:highlight w:val="lightGray"/>
        </w:rPr>
        <w:t xml:space="preserve">. </w:t>
      </w:r>
    </w:p>
    <w:p w14:paraId="6CB673A0" w14:textId="77777777" w:rsidR="00B92035" w:rsidRPr="00B92035" w:rsidRDefault="00B92035" w:rsidP="00B92035">
      <w:pPr>
        <w:pStyle w:val="B10"/>
        <w:rPr>
          <w:sz w:val="18"/>
          <w:szCs w:val="18"/>
          <w:highlight w:val="lightGray"/>
        </w:rPr>
      </w:pPr>
      <w:r w:rsidRPr="00B92035">
        <w:rPr>
          <w:rFonts w:eastAsia="MS Mincho" w:cs="v4.2.0"/>
          <w:highlight w:val="lightGray"/>
        </w:rPr>
        <w:tab/>
      </w:r>
      <m:oMath>
        <m:r>
          <w:rPr>
            <w:rFonts w:ascii="Cambria Math" w:hAnsi="Cambria Math"/>
            <w:highlight w:val="lightGray"/>
          </w:rPr>
          <m:t>{N,T}</m:t>
        </m:r>
      </m:oMath>
      <w:r w:rsidRPr="00B92035">
        <w:rPr>
          <w:highlight w:val="lightGray"/>
        </w:rPr>
        <w:t xml:space="preserve"> is UE capability combination per band where N is a duration of DL PRS symbols in ms corresponding to </w:t>
      </w:r>
      <w:r w:rsidRPr="00B92035">
        <w:rPr>
          <w:i/>
          <w:iCs/>
          <w:highlight w:val="lightGray"/>
        </w:rPr>
        <w:t>durationOfPRS-ProcessingSysmbols</w:t>
      </w:r>
      <w:r w:rsidRPr="00B92035">
        <w:rPr>
          <w:highlight w:val="lightGray"/>
        </w:rPr>
        <w:t xml:space="preserve"> in TS 37.355 [34] processed every T ms corresponding to </w:t>
      </w:r>
      <w:r w:rsidRPr="00B92035">
        <w:rPr>
          <w:i/>
          <w:iCs/>
          <w:highlight w:val="lightGray"/>
        </w:rPr>
        <w:t>durationOfPRS-ProcessingSymbolsInEveryTms</w:t>
      </w:r>
      <w:r w:rsidRPr="00B92035">
        <w:rPr>
          <w:highlight w:val="lightGray"/>
        </w:rPr>
        <w:t xml:space="preserve"> in TS 37.355 [34] for a given maximum bandwidth supported by UE corresponding to </w:t>
      </w:r>
      <w:r w:rsidRPr="00B92035">
        <w:rPr>
          <w:i/>
          <w:iCs/>
          <w:highlight w:val="lightGray"/>
        </w:rPr>
        <w:t>supportedBandwidthPRS</w:t>
      </w:r>
      <w:r w:rsidRPr="00B92035">
        <w:rPr>
          <w:highlight w:val="lightGray"/>
        </w:rPr>
        <w:t xml:space="preserve"> in TS 37.355 [34].</w:t>
      </w:r>
    </w:p>
    <w:p w14:paraId="2E7EB929" w14:textId="77777777" w:rsidR="00B92035" w:rsidRPr="00B92035" w:rsidRDefault="00B92035" w:rsidP="00B92035">
      <w:pPr>
        <w:pStyle w:val="B10"/>
        <w:rPr>
          <w:highlight w:val="lightGray"/>
        </w:rPr>
      </w:pPr>
      <w:r w:rsidRPr="00B92035">
        <w:rPr>
          <w:rFonts w:eastAsia="MS Mincho" w:cs="v4.2.0"/>
          <w:highlight w:val="lightGray"/>
        </w:rPr>
        <w:tab/>
      </w:r>
      <m:oMath>
        <m:r>
          <w:rPr>
            <w:rFonts w:ascii="Cambria Math" w:hAnsi="Cambria Math"/>
            <w:highlight w:val="lightGray"/>
          </w:rPr>
          <m:t>N’</m:t>
        </m:r>
      </m:oMath>
      <w:r w:rsidRPr="00B92035">
        <w:rPr>
          <w:highlight w:val="lightGray"/>
        </w:rPr>
        <w:t xml:space="preserve"> is UE capability for number of DL PRS resources that it can process in a slot as indicated by </w:t>
      </w:r>
      <w:r w:rsidRPr="00B92035">
        <w:rPr>
          <w:i/>
          <w:iCs/>
          <w:highlight w:val="lightGray"/>
        </w:rPr>
        <w:t>maxNumOfDL-PRS-ResProcessedPerSlot</w:t>
      </w:r>
      <w:r w:rsidRPr="00B92035">
        <w:rPr>
          <w:highlight w:val="lightGray"/>
        </w:rPr>
        <w:t xml:space="preserve"> specified in TS 37.355 [34].</w:t>
      </w:r>
    </w:p>
    <w:p w14:paraId="4E92336F" w14:textId="77777777" w:rsidR="00B92035" w:rsidRPr="00B92035" w:rsidRDefault="00B92035" w:rsidP="00B92035">
      <w:pPr>
        <w:rPr>
          <w:rFonts w:eastAsia="Malgun Gothic"/>
          <w:iCs/>
          <w:noProof/>
          <w:highlight w:val="lightGray"/>
        </w:rPr>
      </w:pPr>
      <w:r w:rsidRPr="00B92035">
        <w:rPr>
          <w:highlight w:val="lightGray"/>
        </w:rPr>
        <w:lastRenderedPageBreak/>
        <w:t xml:space="preserve">Except for deferred MT-LR as defined in clause 4.1a.5 [TS 23.273], </w:t>
      </w:r>
      <w:r w:rsidRPr="00B92035">
        <w:rPr>
          <w:rFonts w:eastAsia="Malgun Gothic"/>
          <w:highlight w:val="lightGray"/>
        </w:rPr>
        <w:t>the</w:t>
      </w:r>
      <w:r w:rsidRPr="00B92035" w:rsidDel="002C5EE0">
        <w:rPr>
          <w:highlight w:val="lightGray"/>
        </w:rPr>
        <w:t xml:space="preserve"> </w:t>
      </w:r>
      <w:r w:rsidRPr="00B92035">
        <w:rPr>
          <w:rFonts w:eastAsia="Malgun Gothic"/>
          <w:highlight w:val="lightGray"/>
        </w:rPr>
        <w:t>time</w:t>
      </w:r>
      <m:oMath>
        <m:r>
          <m:rPr>
            <m:sty m:val="p"/>
          </m:rPr>
          <w:rPr>
            <w:rFonts w:ascii="Cambria Math" w:eastAsia="Malgun Gothic" w:hAnsi="Cambria Math"/>
            <w:highlight w:val="lightGray"/>
          </w:rPr>
          <m:t xml:space="preserve"> </m:t>
        </m:r>
        <m:sSub>
          <m:sSubPr>
            <m:ctrlPr>
              <w:rPr>
                <w:rFonts w:ascii="Cambria Math" w:eastAsia="Malgun Gothic" w:hAnsi="Cambria Math"/>
                <w:i/>
                <w:sz w:val="18"/>
                <w:szCs w:val="18"/>
                <w:highlight w:val="lightGray"/>
              </w:rPr>
            </m:ctrlPr>
          </m:sSubPr>
          <m:e>
            <m:r>
              <w:rPr>
                <w:rFonts w:ascii="Cambria Math" w:eastAsia="Malgun Gothic" w:hAnsi="Cambria Math"/>
                <w:sz w:val="18"/>
                <w:szCs w:val="18"/>
                <w:highlight w:val="lightGray"/>
              </w:rPr>
              <m:t>T</m:t>
            </m:r>
          </m:e>
          <m:sub>
            <m:r>
              <w:rPr>
                <w:rFonts w:ascii="Cambria Math" w:eastAsia="Malgun Gothic" w:hAnsi="Cambria Math"/>
                <w:sz w:val="18"/>
                <w:szCs w:val="18"/>
                <w:highlight w:val="lightGray"/>
              </w:rPr>
              <m:t>RSTD,Total</m:t>
            </m:r>
          </m:sub>
        </m:sSub>
      </m:oMath>
      <w:r w:rsidRPr="00B92035">
        <w:rPr>
          <w:rFonts w:eastAsia="Malgun Gothic"/>
          <w:i/>
          <w:highlight w:val="lightGray"/>
        </w:rPr>
        <w:t xml:space="preserve"> s</w:t>
      </w:r>
      <w:r w:rsidRPr="00B92035">
        <w:rPr>
          <w:rFonts w:eastAsia="Malgun Gothic"/>
          <w:highlight w:val="lightGray"/>
        </w:rPr>
        <w:t xml:space="preserve">tarts from the first MG instance aligned with a DL PRS resource(s) in the assistance data after both the </w:t>
      </w:r>
      <w:r w:rsidRPr="00B92035">
        <w:rPr>
          <w:rFonts w:eastAsia="Malgun Gothic"/>
          <w:i/>
          <w:highlight w:val="lightGray"/>
        </w:rPr>
        <w:t>NR-TDOA-Provide</w:t>
      </w:r>
      <w:r w:rsidRPr="00B92035">
        <w:rPr>
          <w:rFonts w:eastAsia="Malgun Gothic"/>
          <w:i/>
          <w:noProof/>
          <w:highlight w:val="lightGray"/>
        </w:rPr>
        <w:t>AssistanceData</w:t>
      </w:r>
      <w:r w:rsidRPr="00B92035">
        <w:rPr>
          <w:rFonts w:eastAsia="Malgun Gothic"/>
          <w:highlight w:val="lightGray"/>
        </w:rPr>
        <w:t xml:space="preserve"> message and </w:t>
      </w:r>
      <w:r w:rsidRPr="00B92035">
        <w:rPr>
          <w:rFonts w:eastAsia="Malgun Gothic"/>
          <w:i/>
          <w:highlight w:val="lightGray"/>
        </w:rPr>
        <w:t>NR-TDOA-Request</w:t>
      </w:r>
      <w:r w:rsidRPr="00B92035">
        <w:rPr>
          <w:rFonts w:eastAsia="Malgun Gothic"/>
          <w:i/>
          <w:noProof/>
          <w:highlight w:val="lightGray"/>
        </w:rPr>
        <w:t>LocationInformation</w:t>
      </w:r>
      <w:r w:rsidRPr="00B92035">
        <w:rPr>
          <w:rFonts w:eastAsia="Malgun Gothic"/>
          <w:i/>
          <w:highlight w:val="lightGray"/>
        </w:rPr>
        <w:t xml:space="preserve"> </w:t>
      </w:r>
      <w:r w:rsidRPr="00B92035">
        <w:rPr>
          <w:rFonts w:eastAsia="Malgun Gothic"/>
          <w:iCs/>
          <w:highlight w:val="lightGray"/>
        </w:rPr>
        <w:t>message</w:t>
      </w:r>
      <w:r w:rsidRPr="00B92035">
        <w:rPr>
          <w:rFonts w:eastAsia="Malgun Gothic"/>
          <w:iCs/>
          <w:noProof/>
          <w:highlight w:val="lightGray"/>
        </w:rPr>
        <w:t xml:space="preserve"> are delivered </w:t>
      </w:r>
      <w:r w:rsidRPr="00B92035">
        <w:rPr>
          <w:rFonts w:eastAsia="Malgun Gothic"/>
          <w:iCs/>
          <w:highlight w:val="lightGray"/>
        </w:rPr>
        <w:t xml:space="preserve">from LMF </w:t>
      </w:r>
      <w:r w:rsidRPr="00B92035">
        <w:rPr>
          <w:rFonts w:eastAsia="Malgun Gothic"/>
          <w:iCs/>
          <w:noProof/>
          <w:highlight w:val="lightGray"/>
        </w:rPr>
        <w:t xml:space="preserve">to the physical layer of UE </w:t>
      </w:r>
      <w:r w:rsidRPr="00B92035">
        <w:rPr>
          <w:rFonts w:eastAsia="Malgun Gothic"/>
          <w:iCs/>
          <w:highlight w:val="lightGray"/>
        </w:rPr>
        <w:t>via LPP [34]</w:t>
      </w:r>
      <w:r w:rsidRPr="00B92035">
        <w:rPr>
          <w:rFonts w:eastAsia="Malgun Gothic"/>
          <w:iCs/>
          <w:noProof/>
          <w:highlight w:val="lightGray"/>
        </w:rPr>
        <w:t xml:space="preserve">. </w:t>
      </w:r>
    </w:p>
    <w:p w14:paraId="59CC057C" w14:textId="77777777" w:rsidR="00B92035" w:rsidRPr="00B92035" w:rsidRDefault="00B92035" w:rsidP="00B92035">
      <w:pPr>
        <w:rPr>
          <w:highlight w:val="lightGray"/>
        </w:rPr>
      </w:pPr>
      <w:r w:rsidRPr="00B92035">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i/>
          <w:highlight w:val="lightGray"/>
        </w:rPr>
        <w:t xml:space="preserve"> </w:t>
      </w:r>
      <w:r w:rsidRPr="00B92035">
        <w:rPr>
          <w:highlight w:val="lightGray"/>
        </w:rPr>
        <w:t xml:space="preserve">starts from the first MG instance aligned with a DL PRS resource(s) in the assistance data after the associated event(s) occurs. </w:t>
      </w:r>
    </w:p>
    <w:p w14:paraId="02FB4FED" w14:textId="77777777" w:rsidR="00B92035" w:rsidRPr="00B92035" w:rsidRDefault="00B92035" w:rsidP="00B92035">
      <w:pPr>
        <w:rPr>
          <w:highlight w:val="lightGray"/>
        </w:rPr>
      </w:pPr>
      <w:r w:rsidRPr="00B92035">
        <w:rPr>
          <w:highlight w:val="lightGray"/>
        </w:rPr>
        <w:t>For deferred MT-LR with event “Periodic Location” as defined in clause 4.1a.5.1 [TS 23.273], the UE shall perform the RSTD measurement in each reporting period and activate the location report at the time when the periodic timer expires.</w:t>
      </w:r>
    </w:p>
    <w:p w14:paraId="7E35DD75" w14:textId="77777777" w:rsidR="00B92035" w:rsidRPr="00B92035" w:rsidRDefault="00B92035" w:rsidP="00B92035">
      <w:pPr>
        <w:pStyle w:val="NO"/>
        <w:rPr>
          <w:noProof/>
          <w:highlight w:val="lightGray"/>
        </w:rPr>
      </w:pPr>
      <w:r w:rsidRPr="00B92035">
        <w:rPr>
          <w:noProof/>
          <w:highlight w:val="lightGray"/>
        </w:rPr>
        <w:t>Note:</w:t>
      </w:r>
      <w:r w:rsidRPr="00B92035">
        <w:rPr>
          <w:noProof/>
          <w:highlight w:val="lightGray"/>
        </w:rPr>
        <w:tab/>
        <w:t>No per-positioning frequency layer requirement is applied in scenarios when multiple positioning frequency layers are configured.</w:t>
      </w:r>
    </w:p>
    <w:p w14:paraId="737DD1B5" w14:textId="77777777" w:rsidR="00B92035" w:rsidRPr="00B92035" w:rsidRDefault="00B92035" w:rsidP="00B92035">
      <w:pPr>
        <w:rPr>
          <w:i/>
          <w:iCs/>
          <w:highlight w:val="lightGray"/>
        </w:rPr>
      </w:pPr>
      <w:r w:rsidRPr="00B92035">
        <w:rPr>
          <w:highlight w:val="lightGray"/>
        </w:rPr>
        <w:t xml:space="preserve">If during the measurement period of one or more positioning frequency layers, the MG pattern is reconfigured, the measurement period can be longer. </w:t>
      </w:r>
      <w:r w:rsidRPr="00B92035">
        <w:rPr>
          <w:highlight w:val="lightGray"/>
          <w:lang w:val="en-US"/>
        </w:rPr>
        <w:t>When PRS-RSRP is configured for DL-TDOA, RSTD and RSRP are performed over the same measurement period.</w:t>
      </w:r>
    </w:p>
    <w:p w14:paraId="3CE2F56E" w14:textId="77777777" w:rsidR="00B92035" w:rsidRPr="00B92035" w:rsidRDefault="00B92035" w:rsidP="00B92035">
      <w:pPr>
        <w:rPr>
          <w:highlight w:val="lightGray"/>
        </w:rPr>
      </w:pPr>
      <w:r w:rsidRPr="00B92035">
        <w:rPr>
          <w:highlight w:val="lightGray"/>
        </w:rPr>
        <w:t>The measurement requirements in this clause apply, provided no PRS symbols are dropped during the measurement period T</w:t>
      </w:r>
      <w:r w:rsidRPr="00B92035">
        <w:rPr>
          <w:highlight w:val="lightGray"/>
          <w:vertAlign w:val="subscript"/>
        </w:rPr>
        <w:t>RSTD,Total</w:t>
      </w:r>
      <w:r w:rsidRPr="00B92035">
        <w:rPr>
          <w:highlight w:val="lightGray"/>
        </w:rPr>
        <w:t xml:space="preserve"> within measurement gaps due to collisions with other signals; otherwise, the measurement period can be longer.</w:t>
      </w:r>
    </w:p>
    <w:p w14:paraId="69EE4D5B" w14:textId="77777777" w:rsidR="00B92035" w:rsidRPr="00B92035" w:rsidRDefault="00B92035" w:rsidP="00B92035">
      <w:pPr>
        <w:rPr>
          <w:highlight w:val="lightGray"/>
          <w:lang w:val="en-US"/>
        </w:rPr>
      </w:pPr>
      <w:r w:rsidRPr="00B92035">
        <w:rPr>
          <w:highlight w:val="lightGray"/>
          <w:lang w:val="en-US"/>
        </w:rPr>
        <w:t>If CSSF changes during the measurement period, the measurement period could be longer.</w:t>
      </w:r>
    </w:p>
    <w:p w14:paraId="761A9870" w14:textId="77777777" w:rsidR="00B92035" w:rsidRPr="00B92035" w:rsidRDefault="00B92035" w:rsidP="00B92035">
      <w:pPr>
        <w:rPr>
          <w:highlight w:val="lightGray"/>
          <w:lang w:val="en-US"/>
        </w:rPr>
      </w:pPr>
      <w:r w:rsidRPr="00B92035">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highlight w:val="lightGray"/>
          <w:lang w:val="en-US"/>
        </w:rPr>
        <w:t>.</w:t>
      </w:r>
    </w:p>
    <w:p w14:paraId="7556EE9B" w14:textId="77777777" w:rsidR="00B92035" w:rsidRPr="00B92035" w:rsidRDefault="00B92035" w:rsidP="00B92035">
      <w:pPr>
        <w:rPr>
          <w:highlight w:val="lightGray"/>
          <w:lang w:val="en-US"/>
        </w:rPr>
      </w:pPr>
      <w:r w:rsidRPr="00B92035">
        <w:rPr>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230C9C22" w14:textId="77777777" w:rsidR="00B92035" w:rsidRPr="00B92035" w:rsidRDefault="00B92035" w:rsidP="00B92035">
      <w:pPr>
        <w:rPr>
          <w:highlight w:val="lightGray"/>
          <w:lang w:val="en-US"/>
        </w:rPr>
      </w:pPr>
      <w:r w:rsidRPr="00B92035">
        <w:rPr>
          <w:rFonts w:cs="v4.2.0"/>
          <w:highlight w:val="lightGray"/>
        </w:rPr>
        <w:t xml:space="preserve">The requirements in clause 9.9.2 do not apply if the PRS configuration given by higher layer paramters </w:t>
      </w:r>
      <w:r w:rsidRPr="00B92035">
        <w:rPr>
          <w:i/>
          <w:snapToGrid w:val="0"/>
          <w:highlight w:val="lightGray"/>
        </w:rPr>
        <w:t>NR-DL-PRS-AssistanceData</w:t>
      </w:r>
      <w:r w:rsidRPr="00B92035">
        <w:rPr>
          <w:snapToGrid w:val="0"/>
          <w:highlight w:val="lightGray"/>
        </w:rPr>
        <w:t xml:space="preserve"> </w:t>
      </w:r>
      <w:r w:rsidRPr="00B92035">
        <w:rPr>
          <w:rFonts w:cs="v4.2.0"/>
          <w:highlight w:val="lightGray"/>
        </w:rPr>
        <w:t xml:space="preserve">exceeds any of the UE measurement capabilities given by </w:t>
      </w:r>
      <w:r w:rsidRPr="00B92035">
        <w:rPr>
          <w:rFonts w:cs="v4.2.0"/>
          <w:i/>
          <w:highlight w:val="lightGray"/>
        </w:rPr>
        <w:t>NR-DL-PRS-ResourcesCapability</w:t>
      </w:r>
      <w:r w:rsidRPr="00B92035">
        <w:rPr>
          <w:highlight w:val="lightGray"/>
        </w:rPr>
        <w:t xml:space="preserve"> in </w:t>
      </w:r>
      <w:r w:rsidRPr="00B92035">
        <w:rPr>
          <w:i/>
          <w:iCs/>
          <w:highlight w:val="lightGray"/>
        </w:rPr>
        <w:t>NR-DL-TDOA-ProvideCapabilities</w:t>
      </w:r>
      <w:r w:rsidRPr="00B92035">
        <w:rPr>
          <w:iCs/>
          <w:highlight w:val="lightGray"/>
        </w:rPr>
        <w:t xml:space="preserve">, and it is up to UE implementation which PRS resources are measured, subject to </w:t>
      </w:r>
      <w:r w:rsidRPr="00B92035">
        <w:rPr>
          <w:rFonts w:cs="v4.2.0"/>
          <w:highlight w:val="lightGray"/>
        </w:rPr>
        <w:t>UE measurement capabilities</w:t>
      </w:r>
      <w:r w:rsidRPr="00B92035">
        <w:rPr>
          <w:i/>
          <w:iCs/>
          <w:highlight w:val="lightGray"/>
        </w:rPr>
        <w:t>.</w:t>
      </w:r>
    </w:p>
    <w:p w14:paraId="35CE8684" w14:textId="77777777" w:rsidR="00B92035" w:rsidRDefault="00B92035" w:rsidP="00B92035">
      <w:pPr>
        <w:ind w:left="568" w:hanging="284"/>
      </w:pPr>
      <w:r w:rsidRPr="00B92035">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r>
        <w:t xml:space="preserve"> </w:t>
      </w:r>
    </w:p>
    <w:p w14:paraId="4F0B3857" w14:textId="77777777" w:rsidR="00C04FB3" w:rsidRPr="00C04FB3" w:rsidRDefault="00C04FB3" w:rsidP="00C04FB3">
      <w:pPr>
        <w:rPr>
          <w:rFonts w:ascii="Arial" w:hAnsi="Arial" w:cs="Arial"/>
        </w:rPr>
      </w:pPr>
    </w:p>
    <w:p w14:paraId="7C7D38E5" w14:textId="77777777"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6AFC9A7B"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77BF5319"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1E3CE03"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62FA2C" w14:textId="2D847711"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r>
            <w:rPr>
              <w:rFonts w:ascii="Cambria Math" w:hAnsi="Cambria Math"/>
            </w:rPr>
            <m:t>4</m:t>
          </m:r>
        </m:oMath>
      </m:oMathPara>
    </w:p>
    <w:p w14:paraId="1EB4BB30" w14:textId="77777777" w:rsidR="00BD32EB" w:rsidRPr="00984B91" w:rsidRDefault="00BD32EB" w:rsidP="00BD32EB">
      <w:pPr>
        <w:jc w:val="both"/>
        <w:rPr>
          <w:highlight w:val="cyan"/>
        </w:rPr>
      </w:pPr>
      <w:r w:rsidRPr="00984B91">
        <w:rPr>
          <w:highlight w:val="cyan"/>
        </w:rPr>
        <w:t xml:space="preserve">For SCS 15KHz: </w:t>
      </w:r>
    </w:p>
    <w:p w14:paraId="167DF137" w14:textId="77777777" w:rsidR="00BD32EB" w:rsidRPr="00984B91" w:rsidRDefault="00BD32EB" w:rsidP="00BD32EB">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789B771C" w14:textId="77777777" w:rsidR="00BD32EB" w:rsidRPr="00984B91" w:rsidRDefault="00BD32EB" w:rsidP="00BD32EB">
      <w:pPr>
        <w:spacing w:before="120" w:after="120"/>
        <w:rPr>
          <w:rFonts w:eastAsiaTheme="minorEastAsia"/>
          <w:highlight w:val="cyan"/>
          <w:lang w:eastAsia="zh-CN"/>
        </w:rPr>
      </w:pPr>
      <w:r w:rsidRPr="00984B91">
        <w:rPr>
          <w:rFonts w:eastAsiaTheme="minorEastAsia"/>
          <w:highlight w:val="cyan"/>
          <w:lang w:eastAsia="zh-CN"/>
        </w:rPr>
        <w:t>For SCS=30KHz</w:t>
      </w:r>
    </w:p>
    <w:p w14:paraId="7F356CD9" w14:textId="77777777" w:rsidR="00BD32EB" w:rsidRPr="005A366D" w:rsidRDefault="00BD32EB" w:rsidP="00BD32EB">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6765C239"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3B27BED" w14:textId="0E81E3F2" w:rsidR="00A07F68" w:rsidRDefault="00A07F68" w:rsidP="00B94F6A">
      <w:pPr>
        <w:jc w:val="both"/>
      </w:pPr>
      <w:r>
        <w:t xml:space="preserve">   </w:t>
      </w:r>
    </w:p>
    <w:p w14:paraId="35336A86" w14:textId="4BAC303E" w:rsidR="00875FA6" w:rsidRPr="00C66141" w:rsidRDefault="00875FA6" w:rsidP="00875FA6">
      <w:pPr>
        <w:pStyle w:val="B20"/>
      </w:pPr>
      <w:r>
        <w:rPr>
          <w:rFonts w:eastAsia="MS Mincho"/>
        </w:rPr>
        <w:t xml:space="preserve">Case </w:t>
      </w:r>
      <w:r w:rsidR="00967368">
        <w:rPr>
          <w:rFonts w:eastAsia="MS Mincho"/>
        </w:rPr>
        <w:t xml:space="preserve">1 </w:t>
      </w:r>
      <w:r>
        <w:rPr>
          <w:rFonts w:eastAsia="MS Mincho"/>
        </w:rPr>
        <w:t>:</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6763DE">
        <w:rPr>
          <w:rFonts w:eastAsia="MS Mincho"/>
        </w:rPr>
        <w:t xml:space="preserve"> </w:t>
      </w:r>
    </w:p>
    <w:p w14:paraId="108A770A" w14:textId="14CC2936" w:rsidR="00875FA6" w:rsidRDefault="00875FA6" w:rsidP="00875FA6">
      <w:pPr>
        <w:pStyle w:val="B20"/>
      </w:pPr>
      <w:r>
        <w:rPr>
          <w:bCs/>
        </w:rPr>
        <w:t xml:space="preserve">Case </w:t>
      </w:r>
      <w:r w:rsidR="00967368">
        <w:rPr>
          <w:bCs/>
        </w:rPr>
        <w:t>2</w:t>
      </w:r>
      <w:r>
        <w:rPr>
          <w:bCs/>
        </w:rPr>
        <w:t>:</w:t>
      </w:r>
      <w:r w:rsidRPr="00C66141">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t xml:space="preserve"> </w:t>
      </w:r>
    </w:p>
    <w:p w14:paraId="5AECDFED" w14:textId="4B27C83E" w:rsidR="00875FA6" w:rsidRDefault="00875FA6" w:rsidP="00875FA6">
      <w:pPr>
        <w:pStyle w:val="B20"/>
      </w:pPr>
      <w:r>
        <w:t xml:space="preserve">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t xml:space="preserve"> can be:</w:t>
      </w:r>
    </w:p>
    <w:p w14:paraId="2DA49DEF" w14:textId="59BFEA2D" w:rsidR="00DA3D4F" w:rsidRPr="00C66141" w:rsidRDefault="00797954" w:rsidP="00875FA6">
      <w:pPr>
        <w:pStyle w:val="B20"/>
      </w:pPr>
      <w:r>
        <w:rPr>
          <w:noProof/>
        </w:rPr>
        <w:drawing>
          <wp:inline distT="0" distB="0" distL="0" distR="0" wp14:anchorId="3287B2B0" wp14:editId="4E648C30">
            <wp:extent cx="5943600" cy="2895600"/>
            <wp:effectExtent l="0" t="0" r="0" b="0"/>
            <wp:docPr id="160668262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82622" name="Picture 1" descr="A screenshot of a computer code&#10;&#10;Description automatically generated"/>
                    <pic:cNvPicPr/>
                  </pic:nvPicPr>
                  <pic:blipFill>
                    <a:blip r:embed="rId18"/>
                    <a:stretch>
                      <a:fillRect/>
                    </a:stretch>
                  </pic:blipFill>
                  <pic:spPr>
                    <a:xfrm>
                      <a:off x="0" y="0"/>
                      <a:ext cx="5943600" cy="2895600"/>
                    </a:xfrm>
                    <a:prstGeom prst="rect">
                      <a:avLst/>
                    </a:prstGeom>
                  </pic:spPr>
                </pic:pic>
              </a:graphicData>
            </a:graphic>
          </wp:inline>
        </w:drawing>
      </w:r>
    </w:p>
    <w:p w14:paraId="77514893" w14:textId="135603BD" w:rsidR="001C75D4" w:rsidRPr="00147C45" w:rsidRDefault="001C75D4" w:rsidP="00DA3D4F">
      <w:pPr>
        <w:pStyle w:val="PL"/>
        <w:shd w:val="clear" w:color="auto" w:fill="E6E6E6"/>
        <w:rPr>
          <w:snapToGrid w:val="0"/>
        </w:rPr>
      </w:pPr>
      <w:r w:rsidRPr="00147C45">
        <w:tab/>
      </w:r>
    </w:p>
    <w:p w14:paraId="613F1BD6" w14:textId="27216289" w:rsidR="006763DE" w:rsidRDefault="006763DE" w:rsidP="00B94F6A">
      <w:pPr>
        <w:jc w:val="both"/>
      </w:pPr>
      <w:r>
        <w:t xml:space="preserve">For case </w:t>
      </w:r>
      <w:r w:rsidR="00271D8F">
        <w:t>1</w:t>
      </w:r>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 can take a maximum value of n8 and minimum Value of n</w:t>
      </w:r>
      <w:r w:rsidR="00797954">
        <w:t>2</w:t>
      </w:r>
    </w:p>
    <w:p w14:paraId="2793A720" w14:textId="770DA350" w:rsidR="001C75D4" w:rsidRDefault="00875FA6" w:rsidP="00B94F6A">
      <w:pPr>
        <w:jc w:val="both"/>
      </w:pPr>
      <w:r>
        <w:t xml:space="preserve">Where </w:t>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r>
        <w:t xml:space="preserve">is </w:t>
      </w:r>
      <w:r w:rsidRPr="00C66141">
        <w:rPr>
          <w:rFonts w:eastAsia="SimSun"/>
          <w:i/>
          <w:snapToGrid w:val="0"/>
        </w:rPr>
        <w:t>measureSameDL-PRS-ResourceWithDifferentRxTEGsSimul</w:t>
      </w:r>
    </w:p>
    <w:p w14:paraId="2520491D" w14:textId="15CC25A8" w:rsidR="00875FA6" w:rsidRDefault="00875FA6" w:rsidP="00B94F6A">
      <w:pPr>
        <w:jc w:val="both"/>
      </w:pPr>
      <w:r>
        <w:rPr>
          <w:noProof/>
        </w:rPr>
        <w:drawing>
          <wp:inline distT="0" distB="0" distL="0" distR="0" wp14:anchorId="53CD56E7" wp14:editId="1848CB63">
            <wp:extent cx="5943600" cy="375285"/>
            <wp:effectExtent l="0" t="0" r="0" b="5715"/>
            <wp:docPr id="6972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617" name=""/>
                    <pic:cNvPicPr/>
                  </pic:nvPicPr>
                  <pic:blipFill>
                    <a:blip r:embed="rId19"/>
                    <a:stretch>
                      <a:fillRect/>
                    </a:stretch>
                  </pic:blipFill>
                  <pic:spPr>
                    <a:xfrm>
                      <a:off x="0" y="0"/>
                      <a:ext cx="5943600" cy="375285"/>
                    </a:xfrm>
                    <a:prstGeom prst="rect">
                      <a:avLst/>
                    </a:prstGeom>
                  </pic:spPr>
                </pic:pic>
              </a:graphicData>
            </a:graphic>
          </wp:inline>
        </w:drawing>
      </w:r>
    </w:p>
    <w:p w14:paraId="55B4E54D" w14:textId="7FE7F494" w:rsidR="00875FA6" w:rsidRDefault="006763DE" w:rsidP="00B94F6A">
      <w:pPr>
        <w:jc w:val="both"/>
      </w:pPr>
      <w:r>
        <w:t>For case</w:t>
      </w:r>
      <w:r w:rsidR="00236477">
        <w:t xml:space="preserve"> </w:t>
      </w:r>
      <w:r w:rsidR="00271D8F">
        <w:t>2</w:t>
      </w:r>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can take a maximum value of  </w:t>
      </w:r>
      <w:r w:rsidR="00236477">
        <w:t>8</w:t>
      </w:r>
      <w:r w:rsidR="00EE4C2E">
        <w:t xml:space="preserve"> and minimum value would be 1</w:t>
      </w:r>
      <w:r w:rsidR="002F48A4">
        <w:t>.</w:t>
      </w:r>
    </w:p>
    <w:p w14:paraId="44B7964A" w14:textId="77777777" w:rsidR="002F48A4" w:rsidRDefault="002F48A4" w:rsidP="00B94F6A">
      <w:pPr>
        <w:jc w:val="both"/>
      </w:pPr>
    </w:p>
    <w:p w14:paraId="45D8E43E"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2CB8E8B4"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4CC4147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1952C3BF"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172C430B" w14:textId="77777777" w:rsidR="006878C7" w:rsidRDefault="006878C7" w:rsidP="00B94F6A">
      <w:pPr>
        <w:jc w:val="both"/>
        <w:rPr>
          <w:rFonts w:eastAsia="Calibri"/>
          <w:sz w:val="18"/>
          <w:szCs w:val="18"/>
        </w:rPr>
      </w:pPr>
    </w:p>
    <w:p w14:paraId="1814A982"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6BB78FA7" w14:textId="77777777" w:rsidR="006878C7" w:rsidRPr="0055568D" w:rsidRDefault="006878C7" w:rsidP="006878C7">
      <w:pPr>
        <w:pStyle w:val="PL"/>
        <w:shd w:val="clear" w:color="auto" w:fill="E6E6E6"/>
      </w:pPr>
      <w:r w:rsidRPr="0055568D">
        <w:t>maxNumOfDL-PRS-ResProcessedPerSlot-r16</w:t>
      </w:r>
      <w:r w:rsidRPr="0055568D">
        <w:tab/>
        <w:t>SEQUENCE {</w:t>
      </w:r>
    </w:p>
    <w:p w14:paraId="7C0EF90B"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657513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76AD33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836C29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7D42F97" w14:textId="77777777" w:rsidR="006878C7" w:rsidRPr="0055568D" w:rsidRDefault="006878C7" w:rsidP="006878C7">
      <w:pPr>
        <w:pStyle w:val="PL"/>
        <w:shd w:val="clear" w:color="auto" w:fill="E6E6E6"/>
      </w:pPr>
      <w:r w:rsidRPr="0055568D">
        <w:lastRenderedPageBreak/>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2327CB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5E634B2"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B80527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4E7F20C" w14:textId="77777777" w:rsidR="006878C7" w:rsidRPr="0055568D" w:rsidRDefault="006878C7" w:rsidP="006878C7">
      <w:pPr>
        <w:pStyle w:val="PL"/>
        <w:shd w:val="clear" w:color="auto" w:fill="E6E6E6"/>
      </w:pPr>
      <w:r w:rsidRPr="0055568D">
        <w:tab/>
      </w:r>
      <w:r w:rsidRPr="0055568D">
        <w:tab/>
        <w:t>...</w:t>
      </w:r>
    </w:p>
    <w:p w14:paraId="313DA242" w14:textId="77777777" w:rsidR="006878C7" w:rsidRDefault="006878C7" w:rsidP="006878C7">
      <w:pPr>
        <w:jc w:val="both"/>
      </w:pPr>
      <w:r w:rsidRPr="0055568D">
        <w:tab/>
        <w:t>},</w:t>
      </w:r>
    </w:p>
    <w:p w14:paraId="24868709"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57F71B91" w14:textId="6CC4B733" w:rsidR="006878C7" w:rsidRDefault="00000000" w:rsidP="006878C7">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DE96577"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875FA6" w14:paraId="06AB7FE7" w14:textId="77777777" w:rsidTr="00E70973">
        <w:tc>
          <w:tcPr>
            <w:tcW w:w="4675" w:type="dxa"/>
            <w:shd w:val="clear" w:color="auto" w:fill="D9D9D9" w:themeFill="background1" w:themeFillShade="D9"/>
            <w:vAlign w:val="center"/>
          </w:tcPr>
          <w:p w14:paraId="6E30731A" w14:textId="77777777" w:rsidR="00875FA6" w:rsidRDefault="00875FA6"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3BCA24F" w14:textId="658B4BBE" w:rsidR="00875FA6"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75FA6" w14:paraId="4F2C4394" w14:textId="77777777" w:rsidTr="00E70973">
        <w:tc>
          <w:tcPr>
            <w:tcW w:w="4675" w:type="dxa"/>
          </w:tcPr>
          <w:p w14:paraId="7C56742A" w14:textId="77777777" w:rsidR="00875FA6" w:rsidRDefault="00875FA6" w:rsidP="00E70973">
            <w:pPr>
              <w:jc w:val="both"/>
              <w:rPr>
                <w:rFonts w:eastAsia="Calibri"/>
                <w:sz w:val="18"/>
                <w:szCs w:val="18"/>
              </w:rPr>
            </w:pPr>
            <w:r>
              <w:rPr>
                <w:rFonts w:eastAsia="Calibri"/>
                <w:sz w:val="18"/>
                <w:szCs w:val="18"/>
              </w:rPr>
              <w:t>n1</w:t>
            </w:r>
          </w:p>
        </w:tc>
        <w:tc>
          <w:tcPr>
            <w:tcW w:w="4675" w:type="dxa"/>
          </w:tcPr>
          <w:p w14:paraId="1BB378C1" w14:textId="261303AB" w:rsidR="00875FA6" w:rsidRDefault="00797954" w:rsidP="00E70973">
            <w:pPr>
              <w:jc w:val="both"/>
              <w:rPr>
                <w:rFonts w:eastAsia="Calibri"/>
                <w:sz w:val="18"/>
                <w:szCs w:val="18"/>
              </w:rPr>
            </w:pPr>
            <w:r>
              <w:rPr>
                <w:rFonts w:eastAsia="Calibri"/>
                <w:sz w:val="18"/>
                <w:szCs w:val="18"/>
              </w:rPr>
              <w:t>4</w:t>
            </w:r>
          </w:p>
        </w:tc>
      </w:tr>
      <w:tr w:rsidR="00875FA6" w14:paraId="629F6A11" w14:textId="77777777" w:rsidTr="00E70973">
        <w:tc>
          <w:tcPr>
            <w:tcW w:w="4675" w:type="dxa"/>
          </w:tcPr>
          <w:p w14:paraId="702958D5" w14:textId="77777777" w:rsidR="00875FA6" w:rsidRDefault="00875FA6" w:rsidP="00E70973">
            <w:pPr>
              <w:jc w:val="both"/>
              <w:rPr>
                <w:rFonts w:eastAsia="Calibri"/>
                <w:sz w:val="18"/>
                <w:szCs w:val="18"/>
              </w:rPr>
            </w:pPr>
            <w:r>
              <w:rPr>
                <w:rFonts w:eastAsia="Calibri"/>
                <w:sz w:val="18"/>
                <w:szCs w:val="18"/>
              </w:rPr>
              <w:t>n2</w:t>
            </w:r>
          </w:p>
        </w:tc>
        <w:tc>
          <w:tcPr>
            <w:tcW w:w="4675" w:type="dxa"/>
          </w:tcPr>
          <w:p w14:paraId="7D41DBEF" w14:textId="55D386BE" w:rsidR="00875FA6" w:rsidRDefault="00797954" w:rsidP="00E70973">
            <w:pPr>
              <w:jc w:val="both"/>
              <w:rPr>
                <w:rFonts w:eastAsia="Calibri"/>
                <w:sz w:val="18"/>
                <w:szCs w:val="18"/>
              </w:rPr>
            </w:pPr>
            <w:r>
              <w:rPr>
                <w:rFonts w:eastAsia="Calibri"/>
                <w:sz w:val="18"/>
                <w:szCs w:val="18"/>
              </w:rPr>
              <w:t>1</w:t>
            </w:r>
          </w:p>
        </w:tc>
      </w:tr>
      <w:tr w:rsidR="00875FA6" w14:paraId="684CF8CC" w14:textId="77777777" w:rsidTr="00E70973">
        <w:tc>
          <w:tcPr>
            <w:tcW w:w="4675" w:type="dxa"/>
          </w:tcPr>
          <w:p w14:paraId="18B4ECF6" w14:textId="77777777" w:rsidR="00875FA6" w:rsidRDefault="00875FA6" w:rsidP="00E70973">
            <w:pPr>
              <w:jc w:val="both"/>
              <w:rPr>
                <w:rFonts w:eastAsia="Calibri"/>
                <w:sz w:val="18"/>
                <w:szCs w:val="18"/>
              </w:rPr>
            </w:pPr>
            <w:r>
              <w:rPr>
                <w:rFonts w:eastAsia="Calibri"/>
                <w:sz w:val="18"/>
                <w:szCs w:val="18"/>
              </w:rPr>
              <w:t>&gt;=n4</w:t>
            </w:r>
          </w:p>
        </w:tc>
        <w:tc>
          <w:tcPr>
            <w:tcW w:w="4675" w:type="dxa"/>
          </w:tcPr>
          <w:p w14:paraId="6FF36A96" w14:textId="77777777" w:rsidR="00875FA6" w:rsidRDefault="00875FA6" w:rsidP="00E70973">
            <w:pPr>
              <w:jc w:val="both"/>
              <w:rPr>
                <w:rFonts w:eastAsia="Calibri"/>
                <w:sz w:val="18"/>
                <w:szCs w:val="18"/>
              </w:rPr>
            </w:pPr>
            <w:r>
              <w:rPr>
                <w:rFonts w:eastAsia="Calibri"/>
                <w:sz w:val="18"/>
                <w:szCs w:val="18"/>
              </w:rPr>
              <w:t>1</w:t>
            </w:r>
          </w:p>
        </w:tc>
      </w:tr>
    </w:tbl>
    <w:p w14:paraId="2DFD4473" w14:textId="77777777" w:rsidR="00E1459B" w:rsidRDefault="00E1459B" w:rsidP="006878C7">
      <w:pPr>
        <w:jc w:val="both"/>
        <w:rPr>
          <w:rFonts w:eastAsia="Calibri"/>
          <w:sz w:val="18"/>
          <w:szCs w:val="18"/>
        </w:rPr>
      </w:pPr>
    </w:p>
    <w:p w14:paraId="348F6872" w14:textId="77777777" w:rsidR="00797954" w:rsidRDefault="00797954" w:rsidP="00797954">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797954" w14:paraId="60AD5CED" w14:textId="77777777" w:rsidTr="003A7444">
        <w:tc>
          <w:tcPr>
            <w:tcW w:w="4675" w:type="dxa"/>
            <w:shd w:val="clear" w:color="auto" w:fill="D9D9D9" w:themeFill="background1" w:themeFillShade="D9"/>
            <w:vAlign w:val="center"/>
          </w:tcPr>
          <w:p w14:paraId="7CA6A20C" w14:textId="77777777" w:rsidR="00797954" w:rsidRDefault="00797954"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FA38EE3" w14:textId="77777777" w:rsidR="00797954" w:rsidRDefault="00797954"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97954" w14:paraId="3BB5B1F0" w14:textId="77777777" w:rsidTr="003A7444">
        <w:tc>
          <w:tcPr>
            <w:tcW w:w="4675" w:type="dxa"/>
          </w:tcPr>
          <w:p w14:paraId="75D2CE5B" w14:textId="77777777" w:rsidR="00797954" w:rsidRDefault="00797954" w:rsidP="003A7444">
            <w:pPr>
              <w:jc w:val="both"/>
              <w:rPr>
                <w:rFonts w:eastAsia="Calibri"/>
                <w:sz w:val="18"/>
                <w:szCs w:val="18"/>
              </w:rPr>
            </w:pPr>
            <w:r>
              <w:rPr>
                <w:rFonts w:eastAsia="Calibri"/>
                <w:sz w:val="18"/>
                <w:szCs w:val="18"/>
              </w:rPr>
              <w:t>nDot125</w:t>
            </w:r>
          </w:p>
        </w:tc>
        <w:tc>
          <w:tcPr>
            <w:tcW w:w="4675" w:type="dxa"/>
          </w:tcPr>
          <w:p w14:paraId="3343663B" w14:textId="77777777" w:rsidR="00797954" w:rsidRDefault="00797954" w:rsidP="003A7444">
            <w:pPr>
              <w:jc w:val="both"/>
              <w:rPr>
                <w:rFonts w:eastAsia="Calibri"/>
                <w:sz w:val="18"/>
                <w:szCs w:val="18"/>
              </w:rPr>
            </w:pPr>
            <w:r>
              <w:rPr>
                <w:rFonts w:eastAsia="Calibri"/>
                <w:sz w:val="18"/>
                <w:szCs w:val="18"/>
              </w:rPr>
              <w:t>10</w:t>
            </w:r>
          </w:p>
        </w:tc>
      </w:tr>
      <w:tr w:rsidR="00797954" w14:paraId="21CAE3E1" w14:textId="77777777" w:rsidTr="003A7444">
        <w:tc>
          <w:tcPr>
            <w:tcW w:w="4675" w:type="dxa"/>
          </w:tcPr>
          <w:p w14:paraId="4478091F" w14:textId="77777777" w:rsidR="00797954" w:rsidRDefault="00797954" w:rsidP="003A7444">
            <w:pPr>
              <w:jc w:val="both"/>
              <w:rPr>
                <w:rFonts w:eastAsia="Calibri"/>
                <w:sz w:val="18"/>
                <w:szCs w:val="18"/>
              </w:rPr>
            </w:pPr>
            <w:r>
              <w:rPr>
                <w:rFonts w:eastAsia="Calibri"/>
                <w:sz w:val="18"/>
                <w:szCs w:val="18"/>
              </w:rPr>
              <w:t>nDot25</w:t>
            </w:r>
          </w:p>
        </w:tc>
        <w:tc>
          <w:tcPr>
            <w:tcW w:w="4675" w:type="dxa"/>
          </w:tcPr>
          <w:p w14:paraId="4C02C84C" w14:textId="77777777" w:rsidR="00797954" w:rsidRDefault="00797954" w:rsidP="003A7444">
            <w:pPr>
              <w:jc w:val="both"/>
              <w:rPr>
                <w:rFonts w:eastAsia="Calibri"/>
                <w:sz w:val="18"/>
                <w:szCs w:val="18"/>
              </w:rPr>
            </w:pPr>
            <w:r>
              <w:rPr>
                <w:rFonts w:eastAsia="Calibri"/>
                <w:sz w:val="18"/>
                <w:szCs w:val="18"/>
              </w:rPr>
              <w:t>4</w:t>
            </w:r>
          </w:p>
        </w:tc>
      </w:tr>
      <w:tr w:rsidR="00797954" w14:paraId="3EEBFA97" w14:textId="77777777" w:rsidTr="003A7444">
        <w:tc>
          <w:tcPr>
            <w:tcW w:w="4675" w:type="dxa"/>
          </w:tcPr>
          <w:p w14:paraId="7F94E129" w14:textId="77777777" w:rsidR="00797954" w:rsidRDefault="00797954" w:rsidP="003A7444">
            <w:pPr>
              <w:jc w:val="both"/>
              <w:rPr>
                <w:rFonts w:eastAsia="Calibri"/>
                <w:sz w:val="18"/>
                <w:szCs w:val="18"/>
              </w:rPr>
            </w:pPr>
            <w:r>
              <w:rPr>
                <w:rFonts w:eastAsia="Calibri"/>
                <w:sz w:val="18"/>
                <w:szCs w:val="18"/>
              </w:rPr>
              <w:t>nDot5</w:t>
            </w:r>
          </w:p>
        </w:tc>
        <w:tc>
          <w:tcPr>
            <w:tcW w:w="4675" w:type="dxa"/>
          </w:tcPr>
          <w:p w14:paraId="0D8EEB77" w14:textId="77777777" w:rsidR="00797954" w:rsidRDefault="00797954" w:rsidP="003A7444">
            <w:pPr>
              <w:jc w:val="both"/>
              <w:rPr>
                <w:rFonts w:eastAsia="Calibri"/>
                <w:sz w:val="18"/>
                <w:szCs w:val="18"/>
              </w:rPr>
            </w:pPr>
            <w:r>
              <w:rPr>
                <w:rFonts w:eastAsia="Calibri"/>
                <w:sz w:val="18"/>
                <w:szCs w:val="18"/>
              </w:rPr>
              <w:t>2</w:t>
            </w:r>
          </w:p>
        </w:tc>
      </w:tr>
      <w:tr w:rsidR="00797954" w14:paraId="131C1D4F" w14:textId="77777777" w:rsidTr="003A7444">
        <w:tc>
          <w:tcPr>
            <w:tcW w:w="4675" w:type="dxa"/>
          </w:tcPr>
          <w:p w14:paraId="7DF93BD5" w14:textId="77777777" w:rsidR="00797954" w:rsidRDefault="00797954" w:rsidP="003A7444">
            <w:pPr>
              <w:jc w:val="both"/>
              <w:rPr>
                <w:rFonts w:eastAsia="Calibri"/>
                <w:sz w:val="18"/>
                <w:szCs w:val="18"/>
              </w:rPr>
            </w:pPr>
            <w:r>
              <w:rPr>
                <w:rFonts w:eastAsia="Calibri"/>
                <w:sz w:val="18"/>
                <w:szCs w:val="18"/>
              </w:rPr>
              <w:t>&gt;=n2</w:t>
            </w:r>
          </w:p>
        </w:tc>
        <w:tc>
          <w:tcPr>
            <w:tcW w:w="4675" w:type="dxa"/>
          </w:tcPr>
          <w:p w14:paraId="5D79576F" w14:textId="77777777" w:rsidR="00797954" w:rsidRDefault="00797954" w:rsidP="003A7444">
            <w:pPr>
              <w:jc w:val="both"/>
              <w:rPr>
                <w:rFonts w:eastAsia="Calibri"/>
                <w:sz w:val="18"/>
                <w:szCs w:val="18"/>
              </w:rPr>
            </w:pPr>
            <w:r>
              <w:rPr>
                <w:rFonts w:eastAsia="Calibri"/>
                <w:sz w:val="18"/>
                <w:szCs w:val="18"/>
              </w:rPr>
              <w:t>1</w:t>
            </w:r>
          </w:p>
        </w:tc>
      </w:tr>
    </w:tbl>
    <w:p w14:paraId="389D2D53" w14:textId="77777777" w:rsidR="00797954" w:rsidRDefault="00797954" w:rsidP="00797954">
      <w:pPr>
        <w:jc w:val="both"/>
        <w:rPr>
          <w:rFonts w:eastAsia="Calibri"/>
          <w:sz w:val="18"/>
          <w:szCs w:val="18"/>
        </w:rPr>
      </w:pPr>
    </w:p>
    <w:p w14:paraId="00E0A9E4" w14:textId="77777777" w:rsidR="00797954" w:rsidRDefault="00797954" w:rsidP="00797954">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797954" w14:paraId="48ADB8AE" w14:textId="77777777" w:rsidTr="003A7444">
        <w:tc>
          <w:tcPr>
            <w:tcW w:w="4675" w:type="dxa"/>
            <w:shd w:val="clear" w:color="auto" w:fill="D9D9D9" w:themeFill="background1" w:themeFillShade="D9"/>
            <w:vAlign w:val="center"/>
          </w:tcPr>
          <w:p w14:paraId="45E2300C" w14:textId="77777777" w:rsidR="00797954" w:rsidRDefault="00797954"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15A1A40" w14:textId="77777777" w:rsidR="00797954" w:rsidRDefault="00797954"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97954" w14:paraId="10385049" w14:textId="77777777" w:rsidTr="003A7444">
        <w:tc>
          <w:tcPr>
            <w:tcW w:w="4675" w:type="dxa"/>
          </w:tcPr>
          <w:p w14:paraId="4B92C43A" w14:textId="77777777" w:rsidR="00797954" w:rsidRDefault="00797954" w:rsidP="003A7444">
            <w:pPr>
              <w:jc w:val="both"/>
              <w:rPr>
                <w:rFonts w:eastAsia="Calibri"/>
                <w:sz w:val="18"/>
                <w:szCs w:val="18"/>
              </w:rPr>
            </w:pPr>
            <w:r>
              <w:rPr>
                <w:rFonts w:eastAsia="Calibri"/>
                <w:sz w:val="18"/>
                <w:szCs w:val="18"/>
              </w:rPr>
              <w:t>nDot125</w:t>
            </w:r>
          </w:p>
        </w:tc>
        <w:tc>
          <w:tcPr>
            <w:tcW w:w="4675" w:type="dxa"/>
          </w:tcPr>
          <w:p w14:paraId="587EB6D1" w14:textId="77777777" w:rsidR="00797954" w:rsidRDefault="00797954" w:rsidP="003A7444">
            <w:pPr>
              <w:jc w:val="both"/>
              <w:rPr>
                <w:rFonts w:eastAsia="Calibri"/>
                <w:sz w:val="18"/>
                <w:szCs w:val="18"/>
              </w:rPr>
            </w:pPr>
            <w:r>
              <w:rPr>
                <w:rFonts w:eastAsia="Calibri"/>
                <w:sz w:val="18"/>
                <w:szCs w:val="18"/>
              </w:rPr>
              <w:t>5</w:t>
            </w:r>
          </w:p>
        </w:tc>
      </w:tr>
      <w:tr w:rsidR="00797954" w14:paraId="3C630E12" w14:textId="77777777" w:rsidTr="003A7444">
        <w:tc>
          <w:tcPr>
            <w:tcW w:w="4675" w:type="dxa"/>
          </w:tcPr>
          <w:p w14:paraId="5B6CCA9F" w14:textId="77777777" w:rsidR="00797954" w:rsidRDefault="00797954" w:rsidP="003A7444">
            <w:pPr>
              <w:jc w:val="both"/>
              <w:rPr>
                <w:rFonts w:eastAsia="Calibri"/>
                <w:sz w:val="18"/>
                <w:szCs w:val="18"/>
              </w:rPr>
            </w:pPr>
            <w:r>
              <w:rPr>
                <w:rFonts w:eastAsia="Calibri"/>
                <w:sz w:val="18"/>
                <w:szCs w:val="18"/>
              </w:rPr>
              <w:t>nDot25</w:t>
            </w:r>
          </w:p>
        </w:tc>
        <w:tc>
          <w:tcPr>
            <w:tcW w:w="4675" w:type="dxa"/>
          </w:tcPr>
          <w:p w14:paraId="77A62840" w14:textId="77777777" w:rsidR="00797954" w:rsidRDefault="00797954" w:rsidP="003A7444">
            <w:pPr>
              <w:jc w:val="both"/>
              <w:rPr>
                <w:rFonts w:eastAsia="Calibri"/>
                <w:sz w:val="18"/>
                <w:szCs w:val="18"/>
              </w:rPr>
            </w:pPr>
            <w:r>
              <w:rPr>
                <w:rFonts w:eastAsia="Calibri"/>
                <w:sz w:val="18"/>
                <w:szCs w:val="18"/>
              </w:rPr>
              <w:t>2</w:t>
            </w:r>
          </w:p>
        </w:tc>
      </w:tr>
      <w:tr w:rsidR="00797954" w14:paraId="426933B7" w14:textId="77777777" w:rsidTr="003A7444">
        <w:tc>
          <w:tcPr>
            <w:tcW w:w="4675" w:type="dxa"/>
          </w:tcPr>
          <w:p w14:paraId="3F1F94E4" w14:textId="77777777" w:rsidR="00797954" w:rsidRDefault="00797954" w:rsidP="003A7444">
            <w:pPr>
              <w:jc w:val="both"/>
              <w:rPr>
                <w:rFonts w:eastAsia="Calibri"/>
                <w:sz w:val="18"/>
                <w:szCs w:val="18"/>
              </w:rPr>
            </w:pPr>
            <w:r>
              <w:rPr>
                <w:rFonts w:eastAsia="Calibri"/>
                <w:sz w:val="18"/>
                <w:szCs w:val="18"/>
              </w:rPr>
              <w:t>&gt;=nDot1</w:t>
            </w:r>
          </w:p>
        </w:tc>
        <w:tc>
          <w:tcPr>
            <w:tcW w:w="4675" w:type="dxa"/>
          </w:tcPr>
          <w:p w14:paraId="399FCC31" w14:textId="77777777" w:rsidR="00797954" w:rsidRDefault="00797954" w:rsidP="003A7444">
            <w:pPr>
              <w:jc w:val="both"/>
              <w:rPr>
                <w:rFonts w:eastAsia="Calibri"/>
                <w:sz w:val="18"/>
                <w:szCs w:val="18"/>
              </w:rPr>
            </w:pPr>
            <w:r>
              <w:rPr>
                <w:rFonts w:eastAsia="Calibri"/>
                <w:sz w:val="18"/>
                <w:szCs w:val="18"/>
              </w:rPr>
              <w:t>1</w:t>
            </w:r>
          </w:p>
        </w:tc>
      </w:tr>
    </w:tbl>
    <w:p w14:paraId="10DBFEE4" w14:textId="77777777" w:rsidR="00E1459B" w:rsidRPr="006878C7" w:rsidRDefault="00E1459B" w:rsidP="006878C7">
      <w:pPr>
        <w:jc w:val="both"/>
        <w:rPr>
          <w:rFonts w:eastAsia="Calibri"/>
          <w:sz w:val="18"/>
          <w:szCs w:val="18"/>
        </w:rPr>
      </w:pPr>
    </w:p>
    <w:p w14:paraId="62CE27F9"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9E06FAC"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228E8C2"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06763B10"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CF0A1C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8D76" w14:textId="77777777" w:rsidR="000720D7" w:rsidRPr="000720D7" w:rsidRDefault="000720D7" w:rsidP="00B43C2C">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F73A7A2" w14:textId="77777777" w:rsidR="000720D7" w:rsidRPr="000720D7" w:rsidRDefault="000720D7" w:rsidP="00B43C2C">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2F2BB6E" w14:textId="77777777" w:rsidR="000720D7" w:rsidRPr="000720D7" w:rsidRDefault="000720D7" w:rsidP="00B43C2C">
            <w:pPr>
              <w:pStyle w:val="TAH"/>
              <w:rPr>
                <w:highlight w:val="lightGray"/>
              </w:rPr>
            </w:pPr>
            <w:r w:rsidRPr="000720D7">
              <w:rPr>
                <w:highlight w:val="lightGray"/>
                <w:lang w:eastAsia="zh-CN"/>
              </w:rPr>
              <w:t>Measurement</w:t>
            </w:r>
            <w:r w:rsidRPr="000720D7">
              <w:rPr>
                <w:highlight w:val="lightGray"/>
              </w:rPr>
              <w:t xml:space="preserve"> Gap Repetition Period</w:t>
            </w:r>
          </w:p>
          <w:p w14:paraId="150D5E8A" w14:textId="77777777" w:rsidR="000720D7" w:rsidRPr="000720D7" w:rsidRDefault="000720D7" w:rsidP="00B43C2C">
            <w:pPr>
              <w:pStyle w:val="TAH"/>
              <w:rPr>
                <w:highlight w:val="lightGray"/>
              </w:rPr>
            </w:pPr>
            <w:r w:rsidRPr="000720D7">
              <w:rPr>
                <w:highlight w:val="lightGray"/>
              </w:rPr>
              <w:t>(MGRP, ms)</w:t>
            </w:r>
          </w:p>
        </w:tc>
      </w:tr>
      <w:tr w:rsidR="000720D7" w:rsidRPr="000720D7" w14:paraId="120E24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7A7035" w14:textId="77777777" w:rsidR="000720D7" w:rsidRPr="000720D7" w:rsidRDefault="000720D7" w:rsidP="00B43C2C">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522F8E33" w14:textId="77777777" w:rsidR="000720D7" w:rsidRPr="000720D7" w:rsidRDefault="000720D7" w:rsidP="00B43C2C">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056F1891" w14:textId="77777777" w:rsidR="000720D7" w:rsidRPr="000720D7" w:rsidRDefault="000720D7" w:rsidP="00B43C2C">
            <w:pPr>
              <w:pStyle w:val="TAC"/>
              <w:rPr>
                <w:snapToGrid w:val="0"/>
                <w:highlight w:val="cyan"/>
              </w:rPr>
            </w:pPr>
            <w:r w:rsidRPr="000720D7">
              <w:rPr>
                <w:snapToGrid w:val="0"/>
                <w:highlight w:val="cyan"/>
              </w:rPr>
              <w:t>40</w:t>
            </w:r>
          </w:p>
        </w:tc>
      </w:tr>
      <w:tr w:rsidR="000720D7" w:rsidRPr="000720D7" w14:paraId="04697AC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9E1A8E" w14:textId="77777777" w:rsidR="000720D7" w:rsidRPr="000720D7" w:rsidRDefault="000720D7" w:rsidP="00B43C2C">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236D9CCB" w14:textId="77777777" w:rsidR="000720D7" w:rsidRPr="000720D7" w:rsidRDefault="000720D7" w:rsidP="00B43C2C">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F24DE1B" w14:textId="77777777" w:rsidR="000720D7" w:rsidRPr="000720D7" w:rsidRDefault="000720D7" w:rsidP="00B43C2C">
            <w:pPr>
              <w:pStyle w:val="TAC"/>
              <w:rPr>
                <w:snapToGrid w:val="0"/>
                <w:highlight w:val="lightGray"/>
              </w:rPr>
            </w:pPr>
            <w:r w:rsidRPr="000720D7">
              <w:rPr>
                <w:snapToGrid w:val="0"/>
                <w:highlight w:val="lightGray"/>
              </w:rPr>
              <w:t>80</w:t>
            </w:r>
          </w:p>
        </w:tc>
      </w:tr>
      <w:tr w:rsidR="000720D7" w:rsidRPr="000720D7" w14:paraId="3611D13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986E13" w14:textId="77777777" w:rsidR="000720D7" w:rsidRPr="000720D7" w:rsidRDefault="000720D7" w:rsidP="00B43C2C">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C3AED0"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D162838" w14:textId="77777777" w:rsidR="000720D7" w:rsidRPr="000720D7" w:rsidRDefault="000720D7" w:rsidP="00B43C2C">
            <w:pPr>
              <w:pStyle w:val="TAC"/>
              <w:rPr>
                <w:snapToGrid w:val="0"/>
                <w:highlight w:val="lightGray"/>
              </w:rPr>
            </w:pPr>
            <w:r w:rsidRPr="000720D7">
              <w:rPr>
                <w:snapToGrid w:val="0"/>
                <w:highlight w:val="lightGray"/>
                <w:lang w:eastAsia="ko-KR"/>
              </w:rPr>
              <w:t>40</w:t>
            </w:r>
          </w:p>
        </w:tc>
      </w:tr>
      <w:tr w:rsidR="000720D7" w:rsidRPr="000720D7" w14:paraId="7F4FAF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9357BC"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399A8B5"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8E9E053" w14:textId="77777777" w:rsidR="000720D7" w:rsidRPr="000720D7" w:rsidRDefault="000720D7" w:rsidP="00B43C2C">
            <w:pPr>
              <w:pStyle w:val="TAC"/>
              <w:rPr>
                <w:snapToGrid w:val="0"/>
                <w:highlight w:val="lightGray"/>
              </w:rPr>
            </w:pPr>
            <w:r w:rsidRPr="000720D7">
              <w:rPr>
                <w:snapToGrid w:val="0"/>
                <w:highlight w:val="lightGray"/>
                <w:lang w:eastAsia="ko-KR"/>
              </w:rPr>
              <w:t>80</w:t>
            </w:r>
          </w:p>
        </w:tc>
      </w:tr>
      <w:tr w:rsidR="000720D7" w:rsidRPr="000720D7" w14:paraId="71656E2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055DC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BEAE99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E111BD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r>
      <w:tr w:rsidR="000720D7" w:rsidRPr="000720D7" w14:paraId="404C330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3FBB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1404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5F7037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3140A79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4FAFF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A1DCD8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4627C1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04FD05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6984F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31F24B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D15028"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0C415AE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BB249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B77D85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FB3B55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2664F5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48E02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0CD082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4BE5F9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B4E14D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225B3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3113BB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72BEDC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66E20E1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82F16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3748A3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8E7FD0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613587B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4281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77F8CE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34D8D60"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FF2A8"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DA3A0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9425A5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18FB0D7"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54257B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8D0CF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9375C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BDE2BC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63087D6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2C134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EED225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A4BA51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954B1E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BEC3E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C6E9B0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A3E767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35E4766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3943C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CEB16B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1D3655D"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3E03AEA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A0250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2B9CA9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9F15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7809E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5058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B5AF93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17C8D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2B46E37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87A2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83FE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9B8A2B6"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B90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91A47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35F980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558888E"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6971381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0E0E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CD052F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F0C645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4EF57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819AD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21D940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3C3ADC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21AD2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2CF26766" w14:textId="77777777" w:rsidR="000720D7" w:rsidRPr="000720D7" w:rsidRDefault="000720D7" w:rsidP="00B43C2C">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A757C49" w14:textId="77777777" w:rsidR="000720D7" w:rsidRPr="000720D7" w:rsidRDefault="000720D7" w:rsidP="00B43C2C">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82DDA41" w14:textId="77777777" w:rsidR="000720D7" w:rsidRPr="000720D7" w:rsidRDefault="000720D7" w:rsidP="00B43C2C">
            <w:pPr>
              <w:pStyle w:val="TAC"/>
              <w:rPr>
                <w:snapToGrid w:val="0"/>
                <w:highlight w:val="cyan"/>
                <w:lang w:eastAsia="ko-KR"/>
              </w:rPr>
            </w:pPr>
            <w:r w:rsidRPr="000720D7">
              <w:rPr>
                <w:snapToGrid w:val="0"/>
                <w:highlight w:val="cyan"/>
                <w:lang w:eastAsia="ko-KR"/>
              </w:rPr>
              <w:t>80</w:t>
            </w:r>
          </w:p>
        </w:tc>
      </w:tr>
      <w:tr w:rsidR="000720D7" w:rsidRPr="009C5807" w14:paraId="4C848F5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A05496C"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7DE95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12B12FE" w14:textId="77777777" w:rsidR="000720D7" w:rsidRPr="009C5807" w:rsidRDefault="000720D7" w:rsidP="00B43C2C">
            <w:pPr>
              <w:pStyle w:val="TAC"/>
              <w:rPr>
                <w:snapToGrid w:val="0"/>
                <w:lang w:eastAsia="ko-KR"/>
              </w:rPr>
            </w:pPr>
            <w:r w:rsidRPr="000720D7">
              <w:rPr>
                <w:snapToGrid w:val="0"/>
                <w:highlight w:val="lightGray"/>
                <w:lang w:eastAsia="ko-KR"/>
              </w:rPr>
              <w:t>160</w:t>
            </w:r>
          </w:p>
        </w:tc>
      </w:tr>
    </w:tbl>
    <w:p w14:paraId="147ABF44"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PRS pattern 1 in FR1: SCS=15 KHz</w:t>
      </w:r>
    </w:p>
    <w:p w14:paraId="440846F4"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6AF79E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96E1C6"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3602852"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45300B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8976725"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35CD9E0"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3C1F1B46"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0662F6A"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3B35A6F6"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474CE6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F4F1BAF"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E5F30D"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8A9F179"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AA167D4"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D1904B0"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3D59128"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232E6E5F"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6176240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426B0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B10E035"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7DE9600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51D58D"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A7A38FF" w14:textId="77777777" w:rsidR="000720D7" w:rsidRPr="000720D7" w:rsidRDefault="000720D7" w:rsidP="00B43C2C">
            <w:pPr>
              <w:pStyle w:val="TAC"/>
              <w:rPr>
                <w:highlight w:val="lightGray"/>
                <w:lang w:eastAsia="zh-CN"/>
              </w:rPr>
            </w:pPr>
            <w:r w:rsidRPr="000720D7">
              <w:rPr>
                <w:highlight w:val="lightGray"/>
                <w:lang w:eastAsia="x-none"/>
              </w:rPr>
              <w:t xml:space="preserve">10 ms </w:t>
            </w:r>
          </w:p>
        </w:tc>
      </w:tr>
      <w:tr w:rsidR="000720D7" w:rsidRPr="000720D7" w14:paraId="51A7B24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D15109A"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C2AE918"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053D0F0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275E95E"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5086779D"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1190EC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96F2B61"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8DFFD0F"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3FBF39A"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BD3BE7"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DAFE867"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1073AF4E"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6950CE9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5931D9"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DDA4332"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554B5D7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C139488"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6361F63"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5F0E1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AABEB81"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076B6B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700C566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74DB523"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B2AD2D0"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4E639E7"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47F936"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5730392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6087D94E"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45C1FE3" w14:textId="77777777" w:rsidR="000720D7" w:rsidRPr="000720D7" w:rsidRDefault="000720D7" w:rsidP="00B43C2C">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D40193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F140CFA"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F429D13"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990BBF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4AF11CA2"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6A878B9"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82C46EC"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5A98CEB"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9014A0"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673FE57"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186A70F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EE44234"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5CC8614"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2408828"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0B426AD"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A3C5A8C"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60AFDB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67C7EB7"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31160D5A"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2DBC7277"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5EB3AB38"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31800105" w14:textId="77777777" w:rsidR="000720D7" w:rsidRPr="002B4D79" w:rsidRDefault="000720D7" w:rsidP="000720D7">
      <w:pPr>
        <w:spacing w:after="120"/>
        <w:rPr>
          <w:rFonts w:eastAsia="SimSun"/>
          <w:lang w:eastAsia="zh-CN"/>
        </w:rPr>
      </w:pPr>
    </w:p>
    <w:p w14:paraId="16B3E2BA" w14:textId="77777777" w:rsidR="000720D7" w:rsidRDefault="000720D7" w:rsidP="00FC4117">
      <w:pPr>
        <w:jc w:val="both"/>
        <w:rPr>
          <w:rFonts w:ascii="Arial" w:hAnsi="Arial"/>
        </w:rPr>
      </w:pPr>
    </w:p>
    <w:p w14:paraId="0E0DBF1B"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406937DD"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1F90F6F3"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175E7DB4"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1F09296D"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5B470E52" w14:textId="77777777" w:rsidTr="006878C7">
        <w:tc>
          <w:tcPr>
            <w:tcW w:w="4815" w:type="dxa"/>
            <w:shd w:val="clear" w:color="auto" w:fill="D9D9D9" w:themeFill="background1" w:themeFillShade="D9"/>
            <w:vAlign w:val="center"/>
          </w:tcPr>
          <w:p w14:paraId="3D86F591"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7D8793A3"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5537DDDB" w14:textId="77777777" w:rsidR="006878C7" w:rsidRDefault="006878C7" w:rsidP="006878C7">
            <w:pPr>
              <w:jc w:val="center"/>
              <w:rPr>
                <w:rFonts w:ascii="Cambria Math" w:hAnsi="Cambria Math"/>
              </w:rPr>
            </w:pPr>
            <w:r>
              <w:rPr>
                <w:rFonts w:ascii="Cambria Math" w:hAnsi="Cambria Math"/>
              </w:rPr>
              <w:t>Tlast</w:t>
            </w:r>
          </w:p>
        </w:tc>
      </w:tr>
      <w:tr w:rsidR="006878C7" w14:paraId="76B9F5A4" w14:textId="77777777" w:rsidTr="006878C7">
        <w:tc>
          <w:tcPr>
            <w:tcW w:w="4815" w:type="dxa"/>
          </w:tcPr>
          <w:p w14:paraId="4FFD51FB" w14:textId="77777777" w:rsidR="006878C7" w:rsidRDefault="006878C7" w:rsidP="000720D7">
            <w:pPr>
              <w:jc w:val="both"/>
              <w:rPr>
                <w:rFonts w:ascii="Cambria Math" w:hAnsi="Cambria Math"/>
              </w:rPr>
            </w:pPr>
            <w:r>
              <w:rPr>
                <w:rFonts w:ascii="Cambria Math" w:hAnsi="Cambria Math"/>
              </w:rPr>
              <w:t>n8</w:t>
            </w:r>
          </w:p>
        </w:tc>
        <w:tc>
          <w:tcPr>
            <w:tcW w:w="2126" w:type="dxa"/>
          </w:tcPr>
          <w:p w14:paraId="443EDD21" w14:textId="77777777" w:rsidR="006878C7" w:rsidRDefault="006878C7" w:rsidP="000720D7">
            <w:pPr>
              <w:jc w:val="both"/>
              <w:rPr>
                <w:rFonts w:ascii="Cambria Math" w:hAnsi="Cambria Math"/>
              </w:rPr>
            </w:pPr>
            <w:r>
              <w:rPr>
                <w:rFonts w:ascii="Cambria Math" w:hAnsi="Cambria Math"/>
              </w:rPr>
              <w:t>160</w:t>
            </w:r>
          </w:p>
        </w:tc>
        <w:tc>
          <w:tcPr>
            <w:tcW w:w="2409" w:type="dxa"/>
          </w:tcPr>
          <w:p w14:paraId="3AB617C0" w14:textId="77777777" w:rsidR="006878C7" w:rsidRDefault="006878C7" w:rsidP="000720D7">
            <w:pPr>
              <w:jc w:val="both"/>
              <w:rPr>
                <w:rFonts w:ascii="Cambria Math" w:hAnsi="Cambria Math"/>
              </w:rPr>
            </w:pPr>
            <w:r>
              <w:rPr>
                <w:rFonts w:ascii="Cambria Math" w:hAnsi="Cambria Math"/>
              </w:rPr>
              <w:t>168</w:t>
            </w:r>
          </w:p>
        </w:tc>
      </w:tr>
      <w:tr w:rsidR="006878C7" w14:paraId="72E51E9E" w14:textId="77777777" w:rsidTr="006878C7">
        <w:tc>
          <w:tcPr>
            <w:tcW w:w="4815" w:type="dxa"/>
          </w:tcPr>
          <w:p w14:paraId="57118D10" w14:textId="77777777" w:rsidR="006878C7" w:rsidRDefault="006878C7" w:rsidP="000720D7">
            <w:pPr>
              <w:jc w:val="both"/>
              <w:rPr>
                <w:rFonts w:ascii="Cambria Math" w:hAnsi="Cambria Math"/>
              </w:rPr>
            </w:pPr>
            <w:r>
              <w:rPr>
                <w:rFonts w:ascii="Cambria Math" w:hAnsi="Cambria Math"/>
              </w:rPr>
              <w:t>n16</w:t>
            </w:r>
          </w:p>
        </w:tc>
        <w:tc>
          <w:tcPr>
            <w:tcW w:w="2126" w:type="dxa"/>
          </w:tcPr>
          <w:p w14:paraId="575D7BA6" w14:textId="77777777" w:rsidR="006878C7" w:rsidRDefault="006878C7" w:rsidP="000720D7">
            <w:pPr>
              <w:jc w:val="both"/>
              <w:rPr>
                <w:rFonts w:ascii="Cambria Math" w:hAnsi="Cambria Math"/>
              </w:rPr>
            </w:pPr>
            <w:r>
              <w:rPr>
                <w:rFonts w:ascii="Cambria Math" w:hAnsi="Cambria Math"/>
              </w:rPr>
              <w:t>160</w:t>
            </w:r>
          </w:p>
        </w:tc>
        <w:tc>
          <w:tcPr>
            <w:tcW w:w="2409" w:type="dxa"/>
          </w:tcPr>
          <w:p w14:paraId="385D6B2B" w14:textId="77777777" w:rsidR="006878C7" w:rsidRDefault="006878C7" w:rsidP="000720D7">
            <w:pPr>
              <w:jc w:val="both"/>
              <w:rPr>
                <w:rFonts w:ascii="Cambria Math" w:hAnsi="Cambria Math"/>
              </w:rPr>
            </w:pPr>
            <w:r>
              <w:rPr>
                <w:rFonts w:ascii="Cambria Math" w:hAnsi="Cambria Math"/>
              </w:rPr>
              <w:t>176</w:t>
            </w:r>
          </w:p>
        </w:tc>
      </w:tr>
      <w:tr w:rsidR="006878C7" w14:paraId="23FC86BC" w14:textId="77777777" w:rsidTr="006878C7">
        <w:tc>
          <w:tcPr>
            <w:tcW w:w="4815" w:type="dxa"/>
          </w:tcPr>
          <w:p w14:paraId="5AD496F9" w14:textId="77777777" w:rsidR="006878C7" w:rsidRDefault="006878C7" w:rsidP="000720D7">
            <w:pPr>
              <w:jc w:val="both"/>
              <w:rPr>
                <w:rFonts w:ascii="Cambria Math" w:hAnsi="Cambria Math"/>
              </w:rPr>
            </w:pPr>
            <w:r>
              <w:rPr>
                <w:rFonts w:ascii="Cambria Math" w:hAnsi="Cambria Math"/>
              </w:rPr>
              <w:t>n20</w:t>
            </w:r>
          </w:p>
        </w:tc>
        <w:tc>
          <w:tcPr>
            <w:tcW w:w="2126" w:type="dxa"/>
          </w:tcPr>
          <w:p w14:paraId="28B0A6CD" w14:textId="77777777" w:rsidR="006878C7" w:rsidRDefault="006878C7" w:rsidP="000720D7">
            <w:pPr>
              <w:jc w:val="both"/>
              <w:rPr>
                <w:rFonts w:ascii="Cambria Math" w:hAnsi="Cambria Math"/>
              </w:rPr>
            </w:pPr>
            <w:r>
              <w:rPr>
                <w:rFonts w:ascii="Cambria Math" w:hAnsi="Cambria Math"/>
              </w:rPr>
              <w:t>160</w:t>
            </w:r>
          </w:p>
        </w:tc>
        <w:tc>
          <w:tcPr>
            <w:tcW w:w="2409" w:type="dxa"/>
          </w:tcPr>
          <w:p w14:paraId="1BFBBFDF" w14:textId="77777777" w:rsidR="006878C7" w:rsidRDefault="006878C7" w:rsidP="000720D7">
            <w:pPr>
              <w:jc w:val="both"/>
              <w:rPr>
                <w:rFonts w:ascii="Cambria Math" w:hAnsi="Cambria Math"/>
              </w:rPr>
            </w:pPr>
            <w:r>
              <w:rPr>
                <w:rFonts w:ascii="Cambria Math" w:hAnsi="Cambria Math"/>
              </w:rPr>
              <w:t>180</w:t>
            </w:r>
          </w:p>
        </w:tc>
      </w:tr>
      <w:tr w:rsidR="006878C7" w14:paraId="0FAE3495" w14:textId="77777777" w:rsidTr="006878C7">
        <w:tc>
          <w:tcPr>
            <w:tcW w:w="4815" w:type="dxa"/>
          </w:tcPr>
          <w:p w14:paraId="29C9A108" w14:textId="77777777" w:rsidR="006878C7" w:rsidRDefault="006878C7" w:rsidP="000720D7">
            <w:pPr>
              <w:jc w:val="both"/>
              <w:rPr>
                <w:rFonts w:ascii="Cambria Math" w:hAnsi="Cambria Math"/>
              </w:rPr>
            </w:pPr>
            <w:r>
              <w:rPr>
                <w:rFonts w:ascii="Cambria Math" w:hAnsi="Cambria Math"/>
              </w:rPr>
              <w:t>n30</w:t>
            </w:r>
          </w:p>
        </w:tc>
        <w:tc>
          <w:tcPr>
            <w:tcW w:w="2126" w:type="dxa"/>
          </w:tcPr>
          <w:p w14:paraId="3733755E" w14:textId="77777777" w:rsidR="006878C7" w:rsidRDefault="006878C7" w:rsidP="000720D7">
            <w:pPr>
              <w:jc w:val="both"/>
              <w:rPr>
                <w:rFonts w:ascii="Cambria Math" w:hAnsi="Cambria Math"/>
              </w:rPr>
            </w:pPr>
            <w:r>
              <w:rPr>
                <w:rFonts w:ascii="Cambria Math" w:hAnsi="Cambria Math"/>
              </w:rPr>
              <w:t>160</w:t>
            </w:r>
          </w:p>
        </w:tc>
        <w:tc>
          <w:tcPr>
            <w:tcW w:w="2409" w:type="dxa"/>
          </w:tcPr>
          <w:p w14:paraId="4C2A593C" w14:textId="77777777" w:rsidR="006878C7" w:rsidRDefault="006878C7" w:rsidP="000720D7">
            <w:pPr>
              <w:jc w:val="both"/>
              <w:rPr>
                <w:rFonts w:ascii="Cambria Math" w:hAnsi="Cambria Math"/>
              </w:rPr>
            </w:pPr>
            <w:r>
              <w:rPr>
                <w:rFonts w:ascii="Cambria Math" w:hAnsi="Cambria Math"/>
              </w:rPr>
              <w:t>190</w:t>
            </w:r>
          </w:p>
        </w:tc>
      </w:tr>
      <w:tr w:rsidR="006878C7" w14:paraId="6DF581E2" w14:textId="77777777" w:rsidTr="006878C7">
        <w:tc>
          <w:tcPr>
            <w:tcW w:w="4815" w:type="dxa"/>
          </w:tcPr>
          <w:p w14:paraId="2923ED2E" w14:textId="77777777" w:rsidR="006878C7" w:rsidRDefault="006878C7" w:rsidP="000720D7">
            <w:pPr>
              <w:jc w:val="both"/>
              <w:rPr>
                <w:rFonts w:ascii="Cambria Math" w:hAnsi="Cambria Math"/>
              </w:rPr>
            </w:pPr>
            <w:r>
              <w:rPr>
                <w:rFonts w:ascii="Cambria Math" w:hAnsi="Cambria Math"/>
              </w:rPr>
              <w:t>n40</w:t>
            </w:r>
          </w:p>
        </w:tc>
        <w:tc>
          <w:tcPr>
            <w:tcW w:w="2126" w:type="dxa"/>
          </w:tcPr>
          <w:p w14:paraId="624EC843" w14:textId="77777777" w:rsidR="006878C7" w:rsidRDefault="006878C7" w:rsidP="000720D7">
            <w:pPr>
              <w:jc w:val="both"/>
              <w:rPr>
                <w:rFonts w:ascii="Cambria Math" w:hAnsi="Cambria Math"/>
              </w:rPr>
            </w:pPr>
            <w:r>
              <w:rPr>
                <w:rFonts w:ascii="Cambria Math" w:hAnsi="Cambria Math"/>
              </w:rPr>
              <w:t>160</w:t>
            </w:r>
          </w:p>
        </w:tc>
        <w:tc>
          <w:tcPr>
            <w:tcW w:w="2409" w:type="dxa"/>
          </w:tcPr>
          <w:p w14:paraId="0365A848" w14:textId="77777777" w:rsidR="006878C7" w:rsidRDefault="006878C7" w:rsidP="000720D7">
            <w:pPr>
              <w:jc w:val="both"/>
              <w:rPr>
                <w:rFonts w:ascii="Cambria Math" w:hAnsi="Cambria Math"/>
              </w:rPr>
            </w:pPr>
            <w:r>
              <w:rPr>
                <w:rFonts w:ascii="Cambria Math" w:hAnsi="Cambria Math"/>
              </w:rPr>
              <w:t>200</w:t>
            </w:r>
          </w:p>
        </w:tc>
      </w:tr>
      <w:tr w:rsidR="006878C7" w14:paraId="18636561" w14:textId="77777777" w:rsidTr="006878C7">
        <w:tc>
          <w:tcPr>
            <w:tcW w:w="4815" w:type="dxa"/>
          </w:tcPr>
          <w:p w14:paraId="7E84AFFC" w14:textId="77777777" w:rsidR="006878C7" w:rsidRDefault="006878C7" w:rsidP="000720D7">
            <w:pPr>
              <w:jc w:val="both"/>
              <w:rPr>
                <w:rFonts w:ascii="Cambria Math" w:hAnsi="Cambria Math"/>
              </w:rPr>
            </w:pPr>
            <w:r>
              <w:rPr>
                <w:rFonts w:ascii="Cambria Math" w:hAnsi="Cambria Math"/>
              </w:rPr>
              <w:t>n80</w:t>
            </w:r>
          </w:p>
        </w:tc>
        <w:tc>
          <w:tcPr>
            <w:tcW w:w="2126" w:type="dxa"/>
          </w:tcPr>
          <w:p w14:paraId="43606489" w14:textId="77777777" w:rsidR="006878C7" w:rsidRDefault="006878C7" w:rsidP="000720D7">
            <w:pPr>
              <w:jc w:val="both"/>
              <w:rPr>
                <w:rFonts w:ascii="Cambria Math" w:hAnsi="Cambria Math"/>
              </w:rPr>
            </w:pPr>
            <w:r>
              <w:rPr>
                <w:rFonts w:ascii="Cambria Math" w:hAnsi="Cambria Math"/>
              </w:rPr>
              <w:t>160</w:t>
            </w:r>
          </w:p>
        </w:tc>
        <w:tc>
          <w:tcPr>
            <w:tcW w:w="2409" w:type="dxa"/>
          </w:tcPr>
          <w:p w14:paraId="63FDBDB3" w14:textId="77777777" w:rsidR="006878C7" w:rsidRDefault="006878C7" w:rsidP="000720D7">
            <w:pPr>
              <w:jc w:val="both"/>
              <w:rPr>
                <w:rFonts w:ascii="Cambria Math" w:hAnsi="Cambria Math"/>
              </w:rPr>
            </w:pPr>
            <w:r>
              <w:rPr>
                <w:rFonts w:ascii="Cambria Math" w:hAnsi="Cambria Math"/>
              </w:rPr>
              <w:t>240</w:t>
            </w:r>
          </w:p>
        </w:tc>
      </w:tr>
      <w:tr w:rsidR="006878C7" w14:paraId="57C7E052" w14:textId="77777777" w:rsidTr="006878C7">
        <w:tc>
          <w:tcPr>
            <w:tcW w:w="4815" w:type="dxa"/>
          </w:tcPr>
          <w:p w14:paraId="3834FC8D" w14:textId="77777777" w:rsidR="006878C7" w:rsidRDefault="006878C7" w:rsidP="000720D7">
            <w:pPr>
              <w:jc w:val="both"/>
              <w:rPr>
                <w:rFonts w:ascii="Cambria Math" w:hAnsi="Cambria Math"/>
              </w:rPr>
            </w:pPr>
            <w:r>
              <w:rPr>
                <w:rFonts w:ascii="Cambria Math" w:hAnsi="Cambria Math"/>
              </w:rPr>
              <w:t>n160</w:t>
            </w:r>
          </w:p>
        </w:tc>
        <w:tc>
          <w:tcPr>
            <w:tcW w:w="2126" w:type="dxa"/>
          </w:tcPr>
          <w:p w14:paraId="63C97D8B" w14:textId="77777777" w:rsidR="006878C7" w:rsidRDefault="006878C7" w:rsidP="000720D7">
            <w:pPr>
              <w:jc w:val="both"/>
              <w:rPr>
                <w:rFonts w:ascii="Cambria Math" w:hAnsi="Cambria Math"/>
              </w:rPr>
            </w:pPr>
            <w:r>
              <w:rPr>
                <w:rFonts w:ascii="Cambria Math" w:hAnsi="Cambria Math"/>
              </w:rPr>
              <w:t>160</w:t>
            </w:r>
          </w:p>
        </w:tc>
        <w:tc>
          <w:tcPr>
            <w:tcW w:w="2409" w:type="dxa"/>
          </w:tcPr>
          <w:p w14:paraId="43E232E9" w14:textId="77777777" w:rsidR="006878C7" w:rsidRDefault="006878C7" w:rsidP="000720D7">
            <w:pPr>
              <w:jc w:val="both"/>
              <w:rPr>
                <w:rFonts w:ascii="Cambria Math" w:hAnsi="Cambria Math"/>
              </w:rPr>
            </w:pPr>
            <w:r>
              <w:rPr>
                <w:rFonts w:ascii="Cambria Math" w:hAnsi="Cambria Math"/>
              </w:rPr>
              <w:t>320</w:t>
            </w:r>
          </w:p>
        </w:tc>
      </w:tr>
      <w:tr w:rsidR="006878C7" w14:paraId="0442E532" w14:textId="77777777" w:rsidTr="006878C7">
        <w:tc>
          <w:tcPr>
            <w:tcW w:w="4815" w:type="dxa"/>
          </w:tcPr>
          <w:p w14:paraId="29F5952A" w14:textId="77777777" w:rsidR="006878C7" w:rsidRDefault="006878C7" w:rsidP="000720D7">
            <w:pPr>
              <w:jc w:val="both"/>
              <w:rPr>
                <w:rFonts w:ascii="Cambria Math" w:hAnsi="Cambria Math"/>
              </w:rPr>
            </w:pPr>
            <w:r>
              <w:rPr>
                <w:rFonts w:ascii="Cambria Math" w:hAnsi="Cambria Math"/>
              </w:rPr>
              <w:t>n320</w:t>
            </w:r>
          </w:p>
        </w:tc>
        <w:tc>
          <w:tcPr>
            <w:tcW w:w="2126" w:type="dxa"/>
          </w:tcPr>
          <w:p w14:paraId="4D682AE6" w14:textId="77777777" w:rsidR="006878C7" w:rsidRDefault="006878C7" w:rsidP="000720D7">
            <w:pPr>
              <w:jc w:val="both"/>
              <w:rPr>
                <w:rFonts w:ascii="Cambria Math" w:hAnsi="Cambria Math"/>
              </w:rPr>
            </w:pPr>
            <w:r>
              <w:rPr>
                <w:rFonts w:ascii="Cambria Math" w:hAnsi="Cambria Math"/>
              </w:rPr>
              <w:t>320</w:t>
            </w:r>
          </w:p>
        </w:tc>
        <w:tc>
          <w:tcPr>
            <w:tcW w:w="2409" w:type="dxa"/>
          </w:tcPr>
          <w:p w14:paraId="30428DB3" w14:textId="77777777" w:rsidR="006878C7" w:rsidRDefault="006878C7" w:rsidP="000720D7">
            <w:pPr>
              <w:jc w:val="both"/>
              <w:rPr>
                <w:rFonts w:ascii="Cambria Math" w:hAnsi="Cambria Math"/>
              </w:rPr>
            </w:pPr>
            <w:r>
              <w:rPr>
                <w:rFonts w:ascii="Cambria Math" w:hAnsi="Cambria Math"/>
              </w:rPr>
              <w:t>480</w:t>
            </w:r>
          </w:p>
        </w:tc>
      </w:tr>
      <w:tr w:rsidR="006878C7" w14:paraId="4486B89E" w14:textId="77777777" w:rsidTr="006878C7">
        <w:tc>
          <w:tcPr>
            <w:tcW w:w="4815" w:type="dxa"/>
          </w:tcPr>
          <w:p w14:paraId="155F687D" w14:textId="77777777" w:rsidR="006878C7" w:rsidRDefault="006878C7" w:rsidP="000720D7">
            <w:pPr>
              <w:jc w:val="both"/>
              <w:rPr>
                <w:rFonts w:ascii="Cambria Math" w:hAnsi="Cambria Math"/>
              </w:rPr>
            </w:pPr>
            <w:r>
              <w:rPr>
                <w:rFonts w:ascii="Cambria Math" w:hAnsi="Cambria Math"/>
              </w:rPr>
              <w:t>n640</w:t>
            </w:r>
          </w:p>
        </w:tc>
        <w:tc>
          <w:tcPr>
            <w:tcW w:w="2126" w:type="dxa"/>
          </w:tcPr>
          <w:p w14:paraId="0838352B" w14:textId="77777777" w:rsidR="006878C7" w:rsidRDefault="006878C7" w:rsidP="000720D7">
            <w:pPr>
              <w:jc w:val="both"/>
              <w:rPr>
                <w:rFonts w:ascii="Cambria Math" w:hAnsi="Cambria Math"/>
              </w:rPr>
            </w:pPr>
            <w:r>
              <w:rPr>
                <w:rFonts w:ascii="Cambria Math" w:hAnsi="Cambria Math"/>
              </w:rPr>
              <w:t>640</w:t>
            </w:r>
          </w:p>
        </w:tc>
        <w:tc>
          <w:tcPr>
            <w:tcW w:w="2409" w:type="dxa"/>
          </w:tcPr>
          <w:p w14:paraId="6F5C571C" w14:textId="77777777" w:rsidR="006878C7" w:rsidRDefault="006878C7" w:rsidP="000720D7">
            <w:pPr>
              <w:jc w:val="both"/>
              <w:rPr>
                <w:rFonts w:ascii="Cambria Math" w:hAnsi="Cambria Math"/>
              </w:rPr>
            </w:pPr>
            <w:r>
              <w:rPr>
                <w:rFonts w:ascii="Cambria Math" w:hAnsi="Cambria Math"/>
              </w:rPr>
              <w:t>800</w:t>
            </w:r>
          </w:p>
        </w:tc>
      </w:tr>
      <w:tr w:rsidR="006878C7" w14:paraId="0598F116" w14:textId="77777777" w:rsidTr="006878C7">
        <w:tc>
          <w:tcPr>
            <w:tcW w:w="4815" w:type="dxa"/>
          </w:tcPr>
          <w:p w14:paraId="7F657184" w14:textId="77777777" w:rsidR="006878C7" w:rsidRDefault="006878C7" w:rsidP="000720D7">
            <w:pPr>
              <w:jc w:val="both"/>
              <w:rPr>
                <w:rFonts w:ascii="Cambria Math" w:hAnsi="Cambria Math"/>
              </w:rPr>
            </w:pPr>
            <w:r>
              <w:rPr>
                <w:rFonts w:ascii="Cambria Math" w:hAnsi="Cambria Math"/>
              </w:rPr>
              <w:t>n1280</w:t>
            </w:r>
          </w:p>
        </w:tc>
        <w:tc>
          <w:tcPr>
            <w:tcW w:w="2126" w:type="dxa"/>
          </w:tcPr>
          <w:p w14:paraId="71C0D946" w14:textId="77777777" w:rsidR="006878C7" w:rsidRDefault="006878C7" w:rsidP="000720D7">
            <w:pPr>
              <w:jc w:val="both"/>
              <w:rPr>
                <w:rFonts w:ascii="Cambria Math" w:hAnsi="Cambria Math"/>
              </w:rPr>
            </w:pPr>
            <w:r>
              <w:rPr>
                <w:rFonts w:ascii="Cambria Math" w:hAnsi="Cambria Math"/>
              </w:rPr>
              <w:t>1280</w:t>
            </w:r>
          </w:p>
        </w:tc>
        <w:tc>
          <w:tcPr>
            <w:tcW w:w="2409" w:type="dxa"/>
          </w:tcPr>
          <w:p w14:paraId="0E5C4A3E" w14:textId="77777777" w:rsidR="006878C7" w:rsidRDefault="006878C7" w:rsidP="000720D7">
            <w:pPr>
              <w:jc w:val="both"/>
              <w:rPr>
                <w:rFonts w:ascii="Cambria Math" w:hAnsi="Cambria Math"/>
              </w:rPr>
            </w:pPr>
            <w:r>
              <w:rPr>
                <w:rFonts w:ascii="Cambria Math" w:hAnsi="Cambria Math"/>
              </w:rPr>
              <w:t>1440</w:t>
            </w:r>
          </w:p>
        </w:tc>
      </w:tr>
    </w:tbl>
    <w:p w14:paraId="751D7149" w14:textId="77777777" w:rsidR="00AD7FA2" w:rsidRPr="006878C7" w:rsidRDefault="00AD7FA2" w:rsidP="000720D7">
      <w:pPr>
        <w:jc w:val="both"/>
        <w:rPr>
          <w:rFonts w:ascii="Cambria Math" w:hAnsi="Cambria Math"/>
        </w:rPr>
      </w:pPr>
    </w:p>
    <w:p w14:paraId="6EF2BBF1" w14:textId="4BAAC246" w:rsidR="000720D7" w:rsidRDefault="00E1459B" w:rsidP="000720D7">
      <w:pPr>
        <w:jc w:val="both"/>
        <w:rPr>
          <w:rFonts w:ascii="Arial" w:hAnsi="Arial"/>
        </w:rPr>
      </w:pPr>
      <w:r>
        <w:rPr>
          <w:rFonts w:ascii="Arial" w:hAnsi="Arial"/>
        </w:rPr>
        <w:t>Finally, it results in the following equation</w:t>
      </w:r>
      <w:r w:rsidR="002F48A4">
        <w:rPr>
          <w:rFonts w:ascii="Arial" w:hAnsi="Arial"/>
        </w:rPr>
        <w:t xml:space="preserve"> for </w:t>
      </w:r>
      <w:r w:rsidR="002F48A4" w:rsidRPr="00227597">
        <w:rPr>
          <w:rFonts w:ascii="Arial" w:hAnsi="Arial"/>
          <w:b/>
          <w:bCs/>
        </w:rPr>
        <w:t xml:space="preserve">case </w:t>
      </w:r>
      <w:r w:rsidR="00967368">
        <w:rPr>
          <w:rFonts w:ascii="Arial" w:hAnsi="Arial"/>
          <w:b/>
          <w:bCs/>
        </w:rPr>
        <w:t>1</w:t>
      </w:r>
      <w:r w:rsidRPr="00227597">
        <w:rPr>
          <w:rFonts w:ascii="Arial" w:hAnsi="Arial"/>
          <w:b/>
          <w:bCs/>
        </w:rPr>
        <w:t xml:space="preserve">: </w:t>
      </w:r>
      <w:r w:rsidR="002F48A4"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002F48A4" w:rsidRPr="00227597">
        <w:rPr>
          <w:b/>
          <w:bCs/>
        </w:rPr>
        <w:t>=</w:t>
      </w:r>
      <m:oMath>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oMath>
    </w:p>
    <w:p w14:paraId="3323F79C" w14:textId="2524EE9F" w:rsidR="002F48A4" w:rsidRDefault="00000000" w:rsidP="002F48A4">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B82FED5"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692CA101" w14:textId="7BBCF09E" w:rsidR="002F48A4" w:rsidRPr="00227597" w:rsidRDefault="002F48A4" w:rsidP="000720D7">
      <w:pPr>
        <w:jc w:val="both"/>
        <w:rPr>
          <w:rFonts w:ascii="Arial" w:hAnsi="Arial"/>
          <w:b/>
          <w:bCs/>
        </w:rPr>
      </w:pPr>
      <w:r w:rsidRPr="00227597">
        <w:rPr>
          <w:rFonts w:ascii="Arial" w:hAnsi="Arial"/>
          <w:b/>
          <w:bCs/>
        </w:rPr>
        <w:t xml:space="preserve">For SCS:15KHz </w:t>
      </w:r>
    </w:p>
    <w:p w14:paraId="0B76EBC0" w14:textId="1898335D" w:rsidR="00E1459B" w:rsidRDefault="00E1459B" w:rsidP="000720D7">
      <w:pPr>
        <w:jc w:val="both"/>
        <w:rPr>
          <w:rFonts w:ascii="Arial" w:hAnsi="Arial"/>
        </w:rPr>
      </w:pPr>
      <w:r>
        <w:rPr>
          <w:rFonts w:ascii="Arial" w:hAnsi="Arial"/>
        </w:rPr>
        <w:t>Solving the equation for worst-case results in: (</w:t>
      </w:r>
      <w:r w:rsidR="002F48A4">
        <w:rPr>
          <w:rFonts w:ascii="Arial" w:hAnsi="Arial"/>
        </w:rPr>
        <w:t>8*</w:t>
      </w:r>
      <w:r w:rsidR="00B055B7">
        <w:rPr>
          <w:rFonts w:ascii="Arial" w:hAnsi="Arial"/>
        </w:rPr>
        <w:t>1*</w:t>
      </w:r>
      <w:r w:rsidR="001C6371">
        <w:rPr>
          <w:rFonts w:ascii="Arial" w:hAnsi="Arial"/>
        </w:rPr>
        <w:t>4</w:t>
      </w:r>
      <w:r w:rsidR="002F48A4">
        <w:rPr>
          <w:rFonts w:ascii="Arial" w:hAnsi="Arial"/>
        </w:rPr>
        <w:t>*</w:t>
      </w:r>
      <w:r w:rsidR="001C6371">
        <w:rPr>
          <w:rFonts w:ascii="Arial" w:hAnsi="Arial"/>
        </w:rPr>
        <w:t>10</w:t>
      </w:r>
      <w:r w:rsidR="002F48A4">
        <w:rPr>
          <w:rFonts w:ascii="Arial" w:hAnsi="Arial"/>
        </w:rPr>
        <w:t xml:space="preserve">*4 </w:t>
      </w:r>
      <w:r>
        <w:rPr>
          <w:rFonts w:ascii="Arial" w:hAnsi="Arial"/>
        </w:rPr>
        <w:t>-</w:t>
      </w:r>
      <w:r w:rsidR="002F48A4">
        <w:rPr>
          <w:rFonts w:ascii="Arial" w:hAnsi="Arial"/>
        </w:rPr>
        <w:t xml:space="preserve"> </w:t>
      </w:r>
      <w:r>
        <w:rPr>
          <w:rFonts w:ascii="Arial" w:hAnsi="Arial"/>
        </w:rPr>
        <w:t xml:space="preserve">1)1280+1440= </w:t>
      </w:r>
      <w:r w:rsidR="00237FDE">
        <w:rPr>
          <w:rFonts w:ascii="Arial" w:hAnsi="Arial"/>
        </w:rPr>
        <w:t>1638560</w:t>
      </w:r>
      <w:r>
        <w:rPr>
          <w:rFonts w:ascii="Arial" w:hAnsi="Arial"/>
        </w:rPr>
        <w:t>ms.</w:t>
      </w:r>
    </w:p>
    <w:p w14:paraId="6C3EEB55" w14:textId="16753527" w:rsidR="00E1459B" w:rsidRDefault="00E1459B" w:rsidP="000720D7">
      <w:pPr>
        <w:jc w:val="both"/>
        <w:rPr>
          <w:rFonts w:ascii="Arial" w:hAnsi="Arial"/>
        </w:rPr>
      </w:pPr>
      <w:r>
        <w:rPr>
          <w:rFonts w:ascii="Arial" w:hAnsi="Arial"/>
        </w:rPr>
        <w:t>Solving the equation for best-case results in: (</w:t>
      </w:r>
      <w:r w:rsidR="001C6371">
        <w:rPr>
          <w:rFonts w:ascii="Arial" w:hAnsi="Arial"/>
        </w:rPr>
        <w:t>2</w:t>
      </w:r>
      <w:r w:rsidR="002F48A4">
        <w:rPr>
          <w:rFonts w:ascii="Arial" w:hAnsi="Arial"/>
        </w:rPr>
        <w:t>*1</w:t>
      </w:r>
      <w:r>
        <w:rPr>
          <w:rFonts w:ascii="Arial" w:hAnsi="Arial"/>
        </w:rPr>
        <w:t>*1</w:t>
      </w:r>
      <w:r w:rsidR="00B055B7">
        <w:rPr>
          <w:rFonts w:ascii="Arial" w:hAnsi="Arial"/>
        </w:rPr>
        <w:t>*1</w:t>
      </w:r>
      <w:r>
        <w:rPr>
          <w:rFonts w:ascii="Arial" w:hAnsi="Arial"/>
        </w:rPr>
        <w:t>*4-1)160+168=</w:t>
      </w:r>
      <w:r w:rsidR="00237FDE">
        <w:rPr>
          <w:rFonts w:ascii="Arial" w:hAnsi="Arial"/>
        </w:rPr>
        <w:t>1288</w:t>
      </w:r>
      <w:r>
        <w:rPr>
          <w:rFonts w:ascii="Arial" w:hAnsi="Arial"/>
        </w:rPr>
        <w:t>ms.</w:t>
      </w:r>
    </w:p>
    <w:p w14:paraId="505EBCCD" w14:textId="77777777" w:rsidR="002F48A4" w:rsidRDefault="002F48A4" w:rsidP="000720D7">
      <w:pPr>
        <w:jc w:val="both"/>
        <w:rPr>
          <w:rFonts w:ascii="Arial" w:hAnsi="Arial"/>
        </w:rPr>
      </w:pPr>
    </w:p>
    <w:p w14:paraId="44332D4A" w14:textId="2AA0F68A" w:rsidR="002F48A4" w:rsidRPr="00227597" w:rsidRDefault="002F48A4" w:rsidP="000720D7">
      <w:pPr>
        <w:jc w:val="both"/>
        <w:rPr>
          <w:rFonts w:ascii="Arial" w:hAnsi="Arial"/>
          <w:b/>
          <w:bCs/>
        </w:rPr>
      </w:pPr>
      <w:r w:rsidRPr="00227597">
        <w:rPr>
          <w:rFonts w:ascii="Arial" w:hAnsi="Arial"/>
          <w:b/>
          <w:bCs/>
        </w:rPr>
        <w:t xml:space="preserve">For </w:t>
      </w:r>
      <w:r w:rsidR="009D6AE5" w:rsidRPr="00227597">
        <w:rPr>
          <w:rFonts w:ascii="Arial" w:hAnsi="Arial"/>
          <w:b/>
          <w:bCs/>
        </w:rPr>
        <w:t>SCS:</w:t>
      </w:r>
      <w:r w:rsidRPr="00227597">
        <w:rPr>
          <w:rFonts w:ascii="Arial" w:hAnsi="Arial"/>
          <w:b/>
          <w:bCs/>
        </w:rPr>
        <w:t>30KHz</w:t>
      </w:r>
    </w:p>
    <w:p w14:paraId="29460AD1" w14:textId="5E9FE23E" w:rsidR="002F48A4" w:rsidRDefault="002F48A4" w:rsidP="002F48A4">
      <w:pPr>
        <w:jc w:val="both"/>
        <w:rPr>
          <w:rFonts w:ascii="Arial" w:hAnsi="Arial"/>
        </w:rPr>
      </w:pPr>
      <w:r>
        <w:rPr>
          <w:rFonts w:ascii="Arial" w:hAnsi="Arial"/>
        </w:rPr>
        <w:t xml:space="preserve">Solving the equation for worst-case results in: </w:t>
      </w:r>
      <w:r w:rsidR="009D6AE5">
        <w:rPr>
          <w:rFonts w:ascii="Arial" w:hAnsi="Arial"/>
        </w:rPr>
        <w:t>(8*</w:t>
      </w:r>
      <w:r w:rsidR="00CF3CBB">
        <w:rPr>
          <w:rFonts w:ascii="Arial" w:hAnsi="Arial"/>
        </w:rPr>
        <w:t>1*</w:t>
      </w:r>
      <w:r w:rsidR="001C6371">
        <w:rPr>
          <w:rFonts w:ascii="Arial" w:hAnsi="Arial"/>
        </w:rPr>
        <w:t>4</w:t>
      </w:r>
      <w:r w:rsidR="009D6AE5">
        <w:rPr>
          <w:rFonts w:ascii="Arial" w:hAnsi="Arial"/>
        </w:rPr>
        <w:t>*</w:t>
      </w:r>
      <w:r w:rsidR="001C6371">
        <w:rPr>
          <w:rFonts w:ascii="Arial" w:hAnsi="Arial"/>
        </w:rPr>
        <w:t>5</w:t>
      </w:r>
      <w:r w:rsidR="009D6AE5">
        <w:rPr>
          <w:rFonts w:ascii="Arial" w:hAnsi="Arial"/>
        </w:rPr>
        <w:t>*4 - 1)</w:t>
      </w:r>
      <w:r>
        <w:rPr>
          <w:rFonts w:ascii="Arial" w:hAnsi="Arial"/>
        </w:rPr>
        <w:t xml:space="preserve">1280+1440= </w:t>
      </w:r>
      <w:r w:rsidR="00E842B2">
        <w:rPr>
          <w:rFonts w:ascii="Arial" w:hAnsi="Arial"/>
        </w:rPr>
        <w:t>819360</w:t>
      </w:r>
      <w:r>
        <w:rPr>
          <w:rFonts w:ascii="Arial" w:hAnsi="Arial"/>
        </w:rPr>
        <w:t>ms.</w:t>
      </w:r>
    </w:p>
    <w:p w14:paraId="7F19CD50" w14:textId="262A2D2F" w:rsidR="002F48A4" w:rsidRDefault="002F48A4" w:rsidP="002F48A4">
      <w:pPr>
        <w:jc w:val="both"/>
        <w:rPr>
          <w:rFonts w:ascii="Arial" w:hAnsi="Arial"/>
        </w:rPr>
      </w:pPr>
      <w:r>
        <w:rPr>
          <w:rFonts w:ascii="Arial" w:hAnsi="Arial"/>
        </w:rPr>
        <w:t>Solving the equation for best-case results in: (</w:t>
      </w:r>
      <w:r w:rsidR="001C6371">
        <w:rPr>
          <w:rFonts w:ascii="Arial" w:hAnsi="Arial"/>
        </w:rPr>
        <w:t>2</w:t>
      </w:r>
      <w:r w:rsidR="00CF3CBB">
        <w:rPr>
          <w:rFonts w:ascii="Arial" w:hAnsi="Arial"/>
        </w:rPr>
        <w:t>*1</w:t>
      </w:r>
      <w:r w:rsidR="009D6AE5">
        <w:rPr>
          <w:rFonts w:ascii="Arial" w:hAnsi="Arial"/>
        </w:rPr>
        <w:t>*1*1*4</w:t>
      </w:r>
      <w:r>
        <w:rPr>
          <w:rFonts w:ascii="Arial" w:hAnsi="Arial"/>
        </w:rPr>
        <w:t>-1)*160+168=</w:t>
      </w:r>
      <w:r w:rsidR="00F815F2">
        <w:rPr>
          <w:rFonts w:ascii="Arial" w:hAnsi="Arial"/>
        </w:rPr>
        <w:t>1288</w:t>
      </w:r>
      <w:r>
        <w:rPr>
          <w:rFonts w:ascii="Arial" w:hAnsi="Arial"/>
        </w:rPr>
        <w:t>ms.</w:t>
      </w:r>
    </w:p>
    <w:p w14:paraId="35EF1DAD" w14:textId="77777777" w:rsidR="006A5D26" w:rsidRDefault="006A5D26" w:rsidP="002F48A4">
      <w:pPr>
        <w:jc w:val="both"/>
        <w:rPr>
          <w:rFonts w:ascii="Arial" w:hAnsi="Arial"/>
        </w:rPr>
      </w:pPr>
    </w:p>
    <w:p w14:paraId="0BCD322A" w14:textId="21049E89" w:rsidR="006A5D26" w:rsidRDefault="006A5D26" w:rsidP="006A5D26">
      <w:pPr>
        <w:jc w:val="both"/>
        <w:rPr>
          <w:rFonts w:ascii="Arial" w:hAnsi="Arial"/>
        </w:rPr>
      </w:pPr>
      <w:r>
        <w:rPr>
          <w:rFonts w:ascii="Arial" w:hAnsi="Arial"/>
        </w:rPr>
        <w:t xml:space="preserve">Finally, it results in the following equation for </w:t>
      </w:r>
      <w:r w:rsidRPr="00227597">
        <w:rPr>
          <w:rFonts w:ascii="Arial" w:hAnsi="Arial"/>
          <w:b/>
          <w:bCs/>
        </w:rPr>
        <w:t xml:space="preserve">case </w:t>
      </w:r>
      <w:r w:rsidR="00967368">
        <w:rPr>
          <w:rFonts w:ascii="Arial" w:hAnsi="Arial"/>
          <w:b/>
          <w:bCs/>
        </w:rPr>
        <w:t>2</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d>
          <m:dPr>
            <m:begChr m:val="⌈"/>
            <m:endChr m:val="⌉"/>
            <m:ctrlPr>
              <w:rPr>
                <w:rFonts w:ascii="Cambria Math" w:hAnsi="Cambria Math" w:cs="Calibri"/>
                <w:b/>
                <w:bCs/>
              </w:rPr>
            </m:ctrlPr>
          </m:dPr>
          <m:e>
            <m:f>
              <m:fPr>
                <m:ctrlPr>
                  <w:rPr>
                    <w:rFonts w:ascii="Cambria Math" w:hAnsi="Cambria Math" w:cs="Calibri"/>
                    <w:b/>
                    <w:bCs/>
                  </w:rPr>
                </m:ctrlPr>
              </m:fPr>
              <m:num>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num>
              <m:den>
                <m:sSub>
                  <m:sSubPr>
                    <m:ctrlPr>
                      <w:rPr>
                        <w:rFonts w:ascii="Cambria Math" w:hAnsi="Cambria Math" w:cs="Calibri"/>
                        <w:b/>
                        <w:bCs/>
                        <w:i/>
                      </w:rPr>
                    </m:ctrlPr>
                  </m:sSubPr>
                  <m:e>
                    <m:r>
                      <m:rPr>
                        <m:sty m:val="bi"/>
                      </m:rPr>
                      <w:rPr>
                        <w:rFonts w:ascii="Cambria Math" w:hAnsi="Cambria Math"/>
                      </w:rPr>
                      <m:t>k</m:t>
                    </m:r>
                  </m:e>
                  <m:sub>
                    <m:r>
                      <m:rPr>
                        <m:sty m:val="bi"/>
                      </m:rPr>
                      <w:rPr>
                        <w:rFonts w:ascii="Cambria Math" w:hAnsi="Cambria Math"/>
                      </w:rPr>
                      <m:t>TEG,simul,i</m:t>
                    </m:r>
                  </m:sub>
                </m:sSub>
              </m:den>
            </m:f>
          </m:e>
        </m:d>
      </m:oMath>
      <w:r w:rsidRPr="00C66141">
        <w:rPr>
          <w:rFonts w:eastAsia="SimSun"/>
        </w:rPr>
        <w:t xml:space="preserve"> </w:t>
      </w:r>
    </w:p>
    <w:p w14:paraId="5A0A1F71" w14:textId="77777777" w:rsidR="006A5D26" w:rsidRDefault="00000000" w:rsidP="006A5D2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1651601" w14:textId="77777777" w:rsidR="006A5D26" w:rsidRDefault="006A5D26" w:rsidP="006A5D26">
      <w:pPr>
        <w:jc w:val="both"/>
        <w:rPr>
          <w:rFonts w:ascii="Arial" w:hAnsi="Arial"/>
        </w:rPr>
      </w:pPr>
      <w:r>
        <w:rPr>
          <w:rFonts w:ascii="Arial" w:hAnsi="Arial"/>
        </w:rPr>
        <w:t>The remaining parameters cannot be univocally solved, since they depend on the UE capabilities.</w:t>
      </w:r>
    </w:p>
    <w:p w14:paraId="2E0A0A0B" w14:textId="77777777" w:rsidR="006A5D26" w:rsidRPr="001D25F2" w:rsidRDefault="006A5D26" w:rsidP="006A5D26">
      <w:pPr>
        <w:jc w:val="both"/>
        <w:rPr>
          <w:rFonts w:ascii="Arial" w:hAnsi="Arial"/>
          <w:b/>
          <w:bCs/>
        </w:rPr>
      </w:pPr>
      <w:r w:rsidRPr="001D25F2">
        <w:rPr>
          <w:rFonts w:ascii="Arial" w:hAnsi="Arial"/>
          <w:b/>
          <w:bCs/>
        </w:rPr>
        <w:lastRenderedPageBreak/>
        <w:t xml:space="preserve">For SCS:15KHz </w:t>
      </w:r>
    </w:p>
    <w:p w14:paraId="52300E21" w14:textId="59287D53" w:rsidR="006A5D26" w:rsidRDefault="006A5D26" w:rsidP="006A5D26">
      <w:pPr>
        <w:jc w:val="both"/>
        <w:rPr>
          <w:rFonts w:ascii="Arial" w:hAnsi="Arial"/>
        </w:rPr>
      </w:pPr>
      <w:r>
        <w:rPr>
          <w:rFonts w:ascii="Arial" w:hAnsi="Arial"/>
        </w:rPr>
        <w:t>Solving the equation for worst-case results in: (</w:t>
      </w:r>
      <w:r w:rsidR="0036599D">
        <w:rPr>
          <w:rFonts w:ascii="Arial" w:hAnsi="Arial"/>
        </w:rPr>
        <w:t>8</w:t>
      </w:r>
      <w:r>
        <w:rPr>
          <w:rFonts w:ascii="Arial" w:hAnsi="Arial"/>
        </w:rPr>
        <w:t>*</w:t>
      </w:r>
      <w:r w:rsidR="0036599D">
        <w:rPr>
          <w:rFonts w:ascii="Arial" w:hAnsi="Arial"/>
        </w:rPr>
        <w:t>1*</w:t>
      </w:r>
      <w:r w:rsidR="00914FD7">
        <w:rPr>
          <w:rFonts w:ascii="Arial" w:hAnsi="Arial"/>
        </w:rPr>
        <w:t>4</w:t>
      </w:r>
      <w:r>
        <w:rPr>
          <w:rFonts w:ascii="Arial" w:hAnsi="Arial"/>
        </w:rPr>
        <w:t>*</w:t>
      </w:r>
      <w:r w:rsidR="00914FD7">
        <w:rPr>
          <w:rFonts w:ascii="Arial" w:hAnsi="Arial"/>
        </w:rPr>
        <w:t>10</w:t>
      </w:r>
      <w:r>
        <w:rPr>
          <w:rFonts w:ascii="Arial" w:hAnsi="Arial"/>
        </w:rPr>
        <w:t xml:space="preserve">*4 - 1)1280+1440= </w:t>
      </w:r>
      <w:r w:rsidR="000C4460">
        <w:rPr>
          <w:rFonts w:ascii="Arial" w:hAnsi="Arial"/>
        </w:rPr>
        <w:t>1638560</w:t>
      </w:r>
      <w:r w:rsidR="000C4460">
        <w:rPr>
          <w:rFonts w:ascii="Arial" w:hAnsi="Arial"/>
        </w:rPr>
        <w:t>ms</w:t>
      </w:r>
      <w:r>
        <w:rPr>
          <w:rFonts w:ascii="Arial" w:hAnsi="Arial"/>
        </w:rPr>
        <w:t>.</w:t>
      </w:r>
    </w:p>
    <w:p w14:paraId="189AE26E" w14:textId="2AC73C3C" w:rsidR="006A5D26" w:rsidRDefault="006A5D26" w:rsidP="006A5D26">
      <w:pPr>
        <w:jc w:val="both"/>
        <w:rPr>
          <w:rFonts w:ascii="Arial" w:hAnsi="Arial"/>
        </w:rPr>
      </w:pPr>
      <w:r>
        <w:rPr>
          <w:rFonts w:ascii="Arial" w:hAnsi="Arial"/>
        </w:rPr>
        <w:t>Solving the equation for best-case results in: (</w:t>
      </w:r>
      <w:r w:rsidR="00987DE0">
        <w:rPr>
          <w:rFonts w:ascii="Arial" w:hAnsi="Arial"/>
        </w:rPr>
        <w:t>1*</w:t>
      </w:r>
      <w:r>
        <w:rPr>
          <w:rFonts w:ascii="Arial" w:hAnsi="Arial"/>
        </w:rPr>
        <w:t>1*1*1*4-1)*160+168=</w:t>
      </w:r>
      <w:r w:rsidR="007E020F">
        <w:rPr>
          <w:rFonts w:ascii="Arial" w:hAnsi="Arial"/>
        </w:rPr>
        <w:t>648</w:t>
      </w:r>
      <w:r>
        <w:rPr>
          <w:rFonts w:ascii="Arial" w:hAnsi="Arial"/>
        </w:rPr>
        <w:t>ms.</w:t>
      </w:r>
    </w:p>
    <w:p w14:paraId="08ED52A8" w14:textId="77777777" w:rsidR="006A5D26" w:rsidRDefault="006A5D26" w:rsidP="006A5D26">
      <w:pPr>
        <w:jc w:val="both"/>
        <w:rPr>
          <w:rFonts w:ascii="Arial" w:hAnsi="Arial"/>
        </w:rPr>
      </w:pPr>
    </w:p>
    <w:p w14:paraId="1388AF75" w14:textId="77777777" w:rsidR="006A5D26" w:rsidRPr="001D25F2" w:rsidRDefault="006A5D26" w:rsidP="006A5D26">
      <w:pPr>
        <w:jc w:val="both"/>
        <w:rPr>
          <w:rFonts w:ascii="Arial" w:hAnsi="Arial"/>
          <w:b/>
          <w:bCs/>
        </w:rPr>
      </w:pPr>
      <w:r w:rsidRPr="001D25F2">
        <w:rPr>
          <w:rFonts w:ascii="Arial" w:hAnsi="Arial"/>
          <w:b/>
          <w:bCs/>
        </w:rPr>
        <w:t>For SCS:30KHz</w:t>
      </w:r>
    </w:p>
    <w:p w14:paraId="7DBFC65C" w14:textId="4D58438F" w:rsidR="006A5D26" w:rsidRDefault="006A5D26" w:rsidP="006A5D26">
      <w:pPr>
        <w:jc w:val="both"/>
        <w:rPr>
          <w:rFonts w:ascii="Arial" w:hAnsi="Arial"/>
        </w:rPr>
      </w:pPr>
      <w:r>
        <w:rPr>
          <w:rFonts w:ascii="Arial" w:hAnsi="Arial"/>
        </w:rPr>
        <w:t>Solving the equation for worst-case results in: (</w:t>
      </w:r>
      <w:r w:rsidR="005F5186">
        <w:rPr>
          <w:rFonts w:ascii="Arial" w:hAnsi="Arial"/>
        </w:rPr>
        <w:t>8*1</w:t>
      </w:r>
      <w:r>
        <w:rPr>
          <w:rFonts w:ascii="Arial" w:hAnsi="Arial"/>
        </w:rPr>
        <w:t>*</w:t>
      </w:r>
      <w:r w:rsidR="00914FD7">
        <w:rPr>
          <w:rFonts w:ascii="Arial" w:hAnsi="Arial"/>
        </w:rPr>
        <w:t>4</w:t>
      </w:r>
      <w:r>
        <w:rPr>
          <w:rFonts w:ascii="Arial" w:hAnsi="Arial"/>
        </w:rPr>
        <w:t>*</w:t>
      </w:r>
      <w:r w:rsidR="00914FD7">
        <w:rPr>
          <w:rFonts w:ascii="Arial" w:hAnsi="Arial"/>
        </w:rPr>
        <w:t>5</w:t>
      </w:r>
      <w:r>
        <w:rPr>
          <w:rFonts w:ascii="Arial" w:hAnsi="Arial"/>
        </w:rPr>
        <w:t xml:space="preserve">*4 - 1)1280+1440= </w:t>
      </w:r>
      <w:r w:rsidR="0048277B">
        <w:rPr>
          <w:rFonts w:ascii="Arial" w:hAnsi="Arial"/>
        </w:rPr>
        <w:t>819630</w:t>
      </w:r>
      <w:r>
        <w:rPr>
          <w:rFonts w:ascii="Arial" w:hAnsi="Arial"/>
        </w:rPr>
        <w:t>ms.</w:t>
      </w:r>
    </w:p>
    <w:p w14:paraId="4129B3BA" w14:textId="737A54ED" w:rsidR="006A5D26" w:rsidRDefault="006A5D26" w:rsidP="006A5D26">
      <w:pPr>
        <w:jc w:val="both"/>
        <w:rPr>
          <w:rFonts w:ascii="Arial" w:hAnsi="Arial"/>
        </w:rPr>
      </w:pPr>
      <w:r>
        <w:rPr>
          <w:rFonts w:ascii="Arial" w:hAnsi="Arial"/>
        </w:rPr>
        <w:t>Solving the equation for best-case results in: (</w:t>
      </w:r>
      <w:r w:rsidR="00634812">
        <w:rPr>
          <w:rFonts w:ascii="Arial" w:hAnsi="Arial"/>
        </w:rPr>
        <w:t>1</w:t>
      </w:r>
      <w:r>
        <w:rPr>
          <w:rFonts w:ascii="Arial" w:hAnsi="Arial"/>
        </w:rPr>
        <w:t>*1*1*4-1)*160+168=</w:t>
      </w:r>
      <w:r w:rsidR="00E16C03">
        <w:rPr>
          <w:rFonts w:ascii="Arial" w:hAnsi="Arial"/>
        </w:rPr>
        <w:t>648</w:t>
      </w:r>
      <w:r>
        <w:rPr>
          <w:rFonts w:ascii="Arial" w:hAnsi="Arial"/>
        </w:rPr>
        <w:t>ms.</w:t>
      </w:r>
    </w:p>
    <w:p w14:paraId="35A6865A" w14:textId="77777777" w:rsidR="002F48A4" w:rsidRDefault="002F48A4" w:rsidP="000720D7">
      <w:pPr>
        <w:jc w:val="both"/>
        <w:rPr>
          <w:rFonts w:ascii="Arial" w:hAnsi="Arial"/>
        </w:rPr>
      </w:pPr>
    </w:p>
    <w:p w14:paraId="44D6F9C4" w14:textId="77777777" w:rsidR="00E1459B" w:rsidRDefault="00E1459B" w:rsidP="000720D7">
      <w:pPr>
        <w:jc w:val="both"/>
        <w:rPr>
          <w:rFonts w:ascii="Arial" w:hAnsi="Arial"/>
        </w:rPr>
      </w:pPr>
    </w:p>
    <w:p w14:paraId="06389E9C"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529884F" w14:textId="5009E9F7" w:rsidR="004B451F" w:rsidRDefault="004B451F" w:rsidP="000720D7">
      <w:pPr>
        <w:jc w:val="both"/>
        <w:rPr>
          <w:rFonts w:ascii="Arial" w:hAnsi="Arial"/>
        </w:rPr>
      </w:pPr>
      <w:r>
        <w:rPr>
          <w:rFonts w:ascii="Arial" w:hAnsi="Arial"/>
        </w:rPr>
        <w:t>Example of the response time calculation</w:t>
      </w:r>
      <w:r w:rsidR="00037CCA">
        <w:rPr>
          <w:rFonts w:ascii="Arial" w:hAnsi="Arial"/>
        </w:rPr>
        <w:t xml:space="preserve"> for </w:t>
      </w:r>
      <w:r w:rsidR="00037CCA" w:rsidRPr="00361438">
        <w:rPr>
          <w:rFonts w:ascii="Arial" w:hAnsi="Arial"/>
          <w:b/>
          <w:bCs/>
        </w:rPr>
        <w:t>Case 1</w:t>
      </w:r>
      <w:r w:rsidRPr="00361438">
        <w:rPr>
          <w:rFonts w:ascii="Arial" w:hAnsi="Arial"/>
          <w:b/>
          <w:bCs/>
        </w:rPr>
        <w:t>:</w:t>
      </w:r>
      <w:r>
        <w:rPr>
          <w:rFonts w:ascii="Arial" w:hAnsi="Arial"/>
        </w:rPr>
        <w:t xml:space="preserve"> </w:t>
      </w:r>
    </w:p>
    <w:p w14:paraId="634547ED" w14:textId="25EB735A" w:rsidR="00037CCA" w:rsidRPr="00361438" w:rsidRDefault="00037CCA" w:rsidP="000720D7">
      <w:pPr>
        <w:jc w:val="both"/>
        <w:rPr>
          <w:rFonts w:ascii="Arial" w:hAnsi="Arial"/>
          <w:b/>
          <w:bCs/>
        </w:rPr>
      </w:pPr>
      <w:r w:rsidRPr="00361438">
        <w:rPr>
          <w:rFonts w:ascii="Arial" w:hAnsi="Arial"/>
          <w:b/>
          <w:bCs/>
        </w:rPr>
        <w:t>SCS: 15Khz:</w:t>
      </w:r>
    </w:p>
    <w:p w14:paraId="065B3991" w14:textId="77777777" w:rsidR="006345B2" w:rsidRDefault="006345B2" w:rsidP="006345B2">
      <w:pPr>
        <w:jc w:val="both"/>
        <w:rPr>
          <w:rFonts w:ascii="Arial" w:hAnsi="Arial"/>
        </w:rPr>
      </w:pPr>
      <w:r>
        <w:rPr>
          <w:rFonts w:ascii="Arial" w:hAnsi="Arial"/>
        </w:rPr>
        <w:t xml:space="preserve">For the best-case result of 1.28 s, the SS should round up to the next integer (2 second) and configure this value in the LPP Response Time IE for the RequestLocationInformation message. Then, it should add the MU value of 300ms. The reporting delay limit for the evaluation is 2.3s. </w:t>
      </w:r>
    </w:p>
    <w:p w14:paraId="51F451EA" w14:textId="77777777" w:rsidR="0056737D" w:rsidRDefault="0056737D" w:rsidP="0056737D">
      <w:pPr>
        <w:jc w:val="both"/>
        <w:rPr>
          <w:rFonts w:ascii="Arial" w:hAnsi="Arial"/>
        </w:rPr>
      </w:pPr>
      <w:r>
        <w:rPr>
          <w:rFonts w:ascii="Arial" w:hAnsi="Arial"/>
        </w:rPr>
        <w:t xml:space="preserve">For the worst-case result of 1638.5s, the SS should round up to the next integer 820seconds </w:t>
      </w:r>
    </w:p>
    <w:p w14:paraId="24F762CA" w14:textId="77777777" w:rsidR="0056737D" w:rsidRDefault="0056737D" w:rsidP="0056737D">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41959E9F" w14:textId="77777777" w:rsidR="0056737D" w:rsidRPr="0055568D" w:rsidRDefault="0056737D" w:rsidP="0056737D">
      <w:pPr>
        <w:pStyle w:val="PL"/>
        <w:shd w:val="clear" w:color="auto" w:fill="E6E6E6"/>
        <w:rPr>
          <w:snapToGrid w:val="0"/>
        </w:rPr>
      </w:pPr>
      <w:r w:rsidRPr="0055568D">
        <w:rPr>
          <w:snapToGrid w:val="0"/>
        </w:rPr>
        <w:t>ResponseTime ::= SEQUENCE {</w:t>
      </w:r>
    </w:p>
    <w:p w14:paraId="23F31F4B" w14:textId="77777777" w:rsidR="0056737D" w:rsidRPr="0055568D" w:rsidRDefault="0056737D" w:rsidP="0056737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1043871"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r>
    </w:p>
    <w:p w14:paraId="59F629BB"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3ABCD3D" w14:textId="77777777" w:rsidR="0056737D" w:rsidRPr="0055568D" w:rsidRDefault="0056737D" w:rsidP="0056737D">
      <w:pPr>
        <w:pStyle w:val="PL"/>
        <w:shd w:val="clear" w:color="auto" w:fill="E6E6E6"/>
        <w:rPr>
          <w:snapToGrid w:val="0"/>
        </w:rPr>
      </w:pPr>
      <w:r w:rsidRPr="0055568D">
        <w:rPr>
          <w:snapToGrid w:val="0"/>
        </w:rPr>
        <w:tab/>
        <w:t>]],</w:t>
      </w:r>
    </w:p>
    <w:p w14:paraId="00ED82FE"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32C6F7FB" w14:textId="77777777" w:rsidR="0056737D" w:rsidRPr="0055568D" w:rsidRDefault="0056737D" w:rsidP="0056737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16242A62" w14:textId="77777777" w:rsidR="0056737D" w:rsidRPr="0055568D" w:rsidRDefault="0056737D" w:rsidP="0056737D">
      <w:pPr>
        <w:pStyle w:val="PL"/>
        <w:shd w:val="clear" w:color="auto" w:fill="E6E6E6"/>
        <w:rPr>
          <w:snapToGrid w:val="0"/>
        </w:rPr>
      </w:pPr>
      <w:r w:rsidRPr="0055568D">
        <w:rPr>
          <w:snapToGrid w:val="0"/>
        </w:rPr>
        <w:tab/>
        <w:t>]]</w:t>
      </w:r>
    </w:p>
    <w:p w14:paraId="047ABA8C" w14:textId="77777777" w:rsidR="0056737D" w:rsidRPr="0055568D" w:rsidRDefault="0056737D" w:rsidP="0056737D">
      <w:pPr>
        <w:pStyle w:val="PL"/>
        <w:shd w:val="clear" w:color="auto" w:fill="E6E6E6"/>
        <w:rPr>
          <w:snapToGrid w:val="0"/>
        </w:rPr>
      </w:pPr>
      <w:r w:rsidRPr="0055568D">
        <w:rPr>
          <w:snapToGrid w:val="0"/>
        </w:rPr>
        <w:t>}</w:t>
      </w:r>
    </w:p>
    <w:p w14:paraId="73534CE2" w14:textId="77777777" w:rsidR="0056737D" w:rsidRDefault="0056737D" w:rsidP="0056737D">
      <w:pPr>
        <w:jc w:val="both"/>
        <w:rPr>
          <w:rFonts w:ascii="Arial" w:hAnsi="Arial"/>
        </w:rPr>
      </w:pPr>
      <w:r>
        <w:rPr>
          <w:rFonts w:ascii="Arial" w:hAnsi="Arial"/>
        </w:rPr>
        <w:t xml:space="preserve">Therefore, we need to use the value of unit-r15 = ten-seconds, then round up the result to the next multiple of ten seconds ( 1640s in this case) and divide by ten to obtain that value that should be transmitted in the time field (164). </w:t>
      </w:r>
    </w:p>
    <w:p w14:paraId="17220608" w14:textId="25DA22A2" w:rsidR="00361438" w:rsidRPr="00361438" w:rsidRDefault="00361438" w:rsidP="00361438">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7FFEA000" w14:textId="77777777" w:rsidR="00CB6310" w:rsidRDefault="00CB6310" w:rsidP="00CB6310">
      <w:pPr>
        <w:jc w:val="both"/>
        <w:rPr>
          <w:rFonts w:ascii="Arial" w:hAnsi="Arial"/>
        </w:rPr>
      </w:pPr>
      <w:r>
        <w:rPr>
          <w:rFonts w:ascii="Arial" w:hAnsi="Arial"/>
        </w:rPr>
        <w:t xml:space="preserve">For the best-case result of 1.28, the SS should round up to the next integer (2 second) and configure this value in the LPP Response Time IE for the RequestLocationInformation message. Then, it should add the MU value of 300ms. The reporting delay limit for the evaluation is 2.3s. </w:t>
      </w:r>
    </w:p>
    <w:p w14:paraId="664D0B38" w14:textId="77777777" w:rsidR="00CB6310" w:rsidRDefault="00CB6310" w:rsidP="00CB6310">
      <w:pPr>
        <w:jc w:val="both"/>
        <w:rPr>
          <w:rFonts w:ascii="Arial" w:hAnsi="Arial"/>
        </w:rPr>
      </w:pPr>
      <w:r>
        <w:rPr>
          <w:rFonts w:ascii="Arial" w:hAnsi="Arial"/>
        </w:rPr>
        <w:t xml:space="preserve">For the worst-case result of 819.36s, the SS should round up to the next integer 820seconds </w:t>
      </w:r>
    </w:p>
    <w:p w14:paraId="34B460DA" w14:textId="77777777" w:rsidR="00CB6310" w:rsidRDefault="00CB6310" w:rsidP="00CB6310">
      <w:pPr>
        <w:jc w:val="both"/>
        <w:rPr>
          <w:rFonts w:ascii="Arial" w:hAnsi="Arial"/>
        </w:rPr>
      </w:pPr>
      <w:r>
        <w:rPr>
          <w:rFonts w:ascii="Arial" w:hAnsi="Arial"/>
        </w:rPr>
        <w:t xml:space="preserve">For the worst-case result of 820s, it is not possible to transmit this value in the standard LPP Response Time, since its maximum value is 128 seconds. </w:t>
      </w:r>
    </w:p>
    <w:p w14:paraId="06F44831" w14:textId="77777777" w:rsidR="00CB6310" w:rsidRPr="0055568D" w:rsidRDefault="00CB6310" w:rsidP="00CB6310">
      <w:pPr>
        <w:pStyle w:val="PL"/>
        <w:shd w:val="clear" w:color="auto" w:fill="E6E6E6"/>
        <w:rPr>
          <w:snapToGrid w:val="0"/>
        </w:rPr>
      </w:pPr>
      <w:r w:rsidRPr="0055568D">
        <w:rPr>
          <w:snapToGrid w:val="0"/>
        </w:rPr>
        <w:t>ResponseTime ::= SEQUENCE {</w:t>
      </w:r>
    </w:p>
    <w:p w14:paraId="64822DBB" w14:textId="77777777" w:rsidR="00CB6310" w:rsidRPr="0055568D" w:rsidRDefault="00CB6310" w:rsidP="00CB631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214608" w14:textId="77777777" w:rsidR="00CB6310" w:rsidRPr="0055568D" w:rsidRDefault="00CB6310" w:rsidP="00CB6310">
      <w:pPr>
        <w:pStyle w:val="PL"/>
        <w:shd w:val="clear" w:color="auto" w:fill="E6E6E6"/>
        <w:rPr>
          <w:snapToGrid w:val="0"/>
        </w:rPr>
      </w:pPr>
      <w:r w:rsidRPr="0055568D">
        <w:rPr>
          <w:snapToGrid w:val="0"/>
        </w:rPr>
        <w:tab/>
        <w:t>...,</w:t>
      </w:r>
      <w:r w:rsidRPr="0055568D">
        <w:rPr>
          <w:snapToGrid w:val="0"/>
        </w:rPr>
        <w:tab/>
      </w:r>
    </w:p>
    <w:p w14:paraId="24889EB6" w14:textId="77777777" w:rsidR="00CB6310" w:rsidRPr="0055568D" w:rsidRDefault="00CB6310" w:rsidP="00CB631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283D850F" w14:textId="77777777" w:rsidR="00CB6310" w:rsidRPr="0055568D" w:rsidRDefault="00CB6310" w:rsidP="00CB6310">
      <w:pPr>
        <w:pStyle w:val="PL"/>
        <w:shd w:val="clear" w:color="auto" w:fill="E6E6E6"/>
        <w:rPr>
          <w:snapToGrid w:val="0"/>
        </w:rPr>
      </w:pPr>
      <w:r w:rsidRPr="0055568D">
        <w:rPr>
          <w:snapToGrid w:val="0"/>
        </w:rPr>
        <w:tab/>
        <w:t>]],</w:t>
      </w:r>
    </w:p>
    <w:p w14:paraId="5B265B3A" w14:textId="77777777" w:rsidR="00CB6310" w:rsidRPr="0055568D" w:rsidRDefault="00CB6310" w:rsidP="00CB6310">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6986A48C" w14:textId="77777777" w:rsidR="00CB6310" w:rsidRPr="0055568D" w:rsidRDefault="00CB6310" w:rsidP="00CB631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D637EF3" w14:textId="77777777" w:rsidR="00CB6310" w:rsidRPr="0055568D" w:rsidRDefault="00CB6310" w:rsidP="00CB6310">
      <w:pPr>
        <w:pStyle w:val="PL"/>
        <w:shd w:val="clear" w:color="auto" w:fill="E6E6E6"/>
        <w:rPr>
          <w:snapToGrid w:val="0"/>
        </w:rPr>
      </w:pPr>
      <w:r w:rsidRPr="0055568D">
        <w:rPr>
          <w:snapToGrid w:val="0"/>
        </w:rPr>
        <w:tab/>
        <w:t>]]</w:t>
      </w:r>
    </w:p>
    <w:p w14:paraId="1D0A264B" w14:textId="77777777" w:rsidR="00CB6310" w:rsidRPr="0055568D" w:rsidRDefault="00CB6310" w:rsidP="00CB6310">
      <w:pPr>
        <w:pStyle w:val="PL"/>
        <w:shd w:val="clear" w:color="auto" w:fill="E6E6E6"/>
        <w:rPr>
          <w:snapToGrid w:val="0"/>
        </w:rPr>
      </w:pPr>
      <w:r w:rsidRPr="0055568D">
        <w:rPr>
          <w:snapToGrid w:val="0"/>
        </w:rPr>
        <w:t>}</w:t>
      </w:r>
    </w:p>
    <w:p w14:paraId="296BC205" w14:textId="77777777" w:rsidR="00CB6310" w:rsidRDefault="00CB6310" w:rsidP="00CB6310">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5023258C" w14:textId="77777777" w:rsidR="007B5F38" w:rsidRDefault="007B5F38" w:rsidP="00361438">
      <w:pPr>
        <w:jc w:val="both"/>
        <w:rPr>
          <w:rFonts w:ascii="Arial" w:hAnsi="Arial"/>
        </w:rPr>
      </w:pPr>
    </w:p>
    <w:p w14:paraId="4C9E8703" w14:textId="4E5F573F" w:rsidR="007B5F38" w:rsidRDefault="007B5F38" w:rsidP="007B5F38">
      <w:pPr>
        <w:jc w:val="both"/>
        <w:rPr>
          <w:rFonts w:ascii="Arial" w:hAnsi="Arial"/>
        </w:rPr>
      </w:pPr>
      <w:r>
        <w:rPr>
          <w:rFonts w:ascii="Arial" w:hAnsi="Arial"/>
        </w:rPr>
        <w:t xml:space="preserve">Example of the response time calculation for </w:t>
      </w:r>
      <w:r w:rsidRPr="00361438">
        <w:rPr>
          <w:rFonts w:ascii="Arial" w:hAnsi="Arial"/>
          <w:b/>
          <w:bCs/>
        </w:rPr>
        <w:t xml:space="preserve">Case </w:t>
      </w:r>
      <w:r>
        <w:rPr>
          <w:rFonts w:ascii="Arial" w:hAnsi="Arial"/>
          <w:b/>
          <w:bCs/>
        </w:rPr>
        <w:t>2</w:t>
      </w:r>
      <w:r w:rsidRPr="00361438">
        <w:rPr>
          <w:rFonts w:ascii="Arial" w:hAnsi="Arial"/>
          <w:b/>
          <w:bCs/>
        </w:rPr>
        <w:t>:</w:t>
      </w:r>
      <w:r>
        <w:rPr>
          <w:rFonts w:ascii="Arial" w:hAnsi="Arial"/>
        </w:rPr>
        <w:t xml:space="preserve"> </w:t>
      </w:r>
    </w:p>
    <w:p w14:paraId="2EF9ECBC" w14:textId="77777777" w:rsidR="00D946E7" w:rsidRPr="00361438" w:rsidRDefault="00D946E7" w:rsidP="00D946E7">
      <w:pPr>
        <w:jc w:val="both"/>
        <w:rPr>
          <w:rFonts w:ascii="Arial" w:hAnsi="Arial"/>
          <w:b/>
          <w:bCs/>
        </w:rPr>
      </w:pPr>
      <w:r w:rsidRPr="00361438">
        <w:rPr>
          <w:rFonts w:ascii="Arial" w:hAnsi="Arial"/>
          <w:b/>
          <w:bCs/>
        </w:rPr>
        <w:t>SCS: 15Khz:</w:t>
      </w:r>
    </w:p>
    <w:p w14:paraId="44FBB3F9" w14:textId="77777777" w:rsidR="00D946E7" w:rsidRDefault="00D946E7" w:rsidP="00D946E7">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7799A278" w14:textId="77777777" w:rsidR="007C7143" w:rsidRDefault="007C7143" w:rsidP="007C7143">
      <w:pPr>
        <w:jc w:val="both"/>
        <w:rPr>
          <w:rFonts w:ascii="Arial" w:hAnsi="Arial"/>
        </w:rPr>
      </w:pPr>
      <w:r>
        <w:rPr>
          <w:rFonts w:ascii="Arial" w:hAnsi="Arial"/>
        </w:rPr>
        <w:t xml:space="preserve">For the worst-case result of 1638.5s, the SS should round up to the next integer 820seconds </w:t>
      </w:r>
    </w:p>
    <w:p w14:paraId="5BFACF0D" w14:textId="77777777" w:rsidR="007C7143" w:rsidRDefault="007C7143" w:rsidP="007C7143">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3FE6107F" w14:textId="77777777" w:rsidR="007C7143" w:rsidRPr="0055568D" w:rsidRDefault="007C7143" w:rsidP="007C7143">
      <w:pPr>
        <w:pStyle w:val="PL"/>
        <w:shd w:val="clear" w:color="auto" w:fill="E6E6E6"/>
        <w:rPr>
          <w:snapToGrid w:val="0"/>
        </w:rPr>
      </w:pPr>
      <w:r w:rsidRPr="0055568D">
        <w:rPr>
          <w:snapToGrid w:val="0"/>
        </w:rPr>
        <w:t>ResponseTime ::= SEQUENCE {</w:t>
      </w:r>
    </w:p>
    <w:p w14:paraId="7813ABC1" w14:textId="77777777" w:rsidR="007C7143" w:rsidRPr="0055568D" w:rsidRDefault="007C7143" w:rsidP="007C714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5B1003A"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r>
    </w:p>
    <w:p w14:paraId="12628751"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8EDE486" w14:textId="77777777" w:rsidR="007C7143" w:rsidRPr="0055568D" w:rsidRDefault="007C7143" w:rsidP="007C7143">
      <w:pPr>
        <w:pStyle w:val="PL"/>
        <w:shd w:val="clear" w:color="auto" w:fill="E6E6E6"/>
        <w:rPr>
          <w:snapToGrid w:val="0"/>
        </w:rPr>
      </w:pPr>
      <w:r w:rsidRPr="0055568D">
        <w:rPr>
          <w:snapToGrid w:val="0"/>
        </w:rPr>
        <w:tab/>
        <w:t>]],</w:t>
      </w:r>
    </w:p>
    <w:p w14:paraId="0964C811"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A5BF06A" w14:textId="77777777" w:rsidR="007C7143" w:rsidRPr="0055568D" w:rsidRDefault="007C7143" w:rsidP="007C714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4231436" w14:textId="77777777" w:rsidR="007C7143" w:rsidRPr="0055568D" w:rsidRDefault="007C7143" w:rsidP="007C7143">
      <w:pPr>
        <w:pStyle w:val="PL"/>
        <w:shd w:val="clear" w:color="auto" w:fill="E6E6E6"/>
        <w:rPr>
          <w:snapToGrid w:val="0"/>
        </w:rPr>
      </w:pPr>
      <w:r w:rsidRPr="0055568D">
        <w:rPr>
          <w:snapToGrid w:val="0"/>
        </w:rPr>
        <w:tab/>
        <w:t>]]</w:t>
      </w:r>
    </w:p>
    <w:p w14:paraId="40CB1F47" w14:textId="77777777" w:rsidR="007C7143" w:rsidRPr="0055568D" w:rsidRDefault="007C7143" w:rsidP="007C7143">
      <w:pPr>
        <w:pStyle w:val="PL"/>
        <w:shd w:val="clear" w:color="auto" w:fill="E6E6E6"/>
        <w:rPr>
          <w:snapToGrid w:val="0"/>
        </w:rPr>
      </w:pPr>
      <w:r w:rsidRPr="0055568D">
        <w:rPr>
          <w:snapToGrid w:val="0"/>
        </w:rPr>
        <w:t>}</w:t>
      </w:r>
    </w:p>
    <w:p w14:paraId="4B7BC175" w14:textId="77777777" w:rsidR="007C7143" w:rsidRDefault="007C7143" w:rsidP="007C7143">
      <w:pPr>
        <w:jc w:val="both"/>
        <w:rPr>
          <w:rFonts w:ascii="Arial" w:hAnsi="Arial"/>
        </w:rPr>
      </w:pPr>
      <w:r>
        <w:rPr>
          <w:rFonts w:ascii="Arial" w:hAnsi="Arial"/>
        </w:rPr>
        <w:t xml:space="preserve">Therefore, we need to use the value of unit-r15 = ten-seconds, then round up the result to the next multiple of ten seconds ( 1640s in this case) and divide by ten to obtain that value that should be transmitted in the time field (164). </w:t>
      </w:r>
    </w:p>
    <w:p w14:paraId="13EFC5B0" w14:textId="77777777" w:rsidR="00D946E7" w:rsidRPr="00361438" w:rsidRDefault="00D946E7" w:rsidP="00D946E7">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707FA3D0" w14:textId="77777777" w:rsidR="00D946E7" w:rsidRDefault="00D946E7" w:rsidP="00D946E7">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5EAE24FB" w14:textId="77777777" w:rsidR="007820AA" w:rsidRDefault="007820AA" w:rsidP="007820AA">
      <w:pPr>
        <w:jc w:val="both"/>
        <w:rPr>
          <w:rFonts w:ascii="Arial" w:hAnsi="Arial"/>
        </w:rPr>
      </w:pPr>
      <w:r>
        <w:rPr>
          <w:rFonts w:ascii="Arial" w:hAnsi="Arial"/>
        </w:rPr>
        <w:t xml:space="preserve">For the worst-case result of 819.36s, the SS should round up to the next integer 820seconds </w:t>
      </w:r>
    </w:p>
    <w:p w14:paraId="59CDAB77" w14:textId="77777777" w:rsidR="007820AA" w:rsidRDefault="007820AA" w:rsidP="007820AA">
      <w:pPr>
        <w:jc w:val="both"/>
        <w:rPr>
          <w:rFonts w:ascii="Arial" w:hAnsi="Arial"/>
        </w:rPr>
      </w:pPr>
      <w:r>
        <w:rPr>
          <w:rFonts w:ascii="Arial" w:hAnsi="Arial"/>
        </w:rPr>
        <w:t xml:space="preserve">For the worst-case result of 820s, it is not possible to transmit this value in the standard LPP Response Time, since its maximum value is 128 seconds. </w:t>
      </w:r>
    </w:p>
    <w:p w14:paraId="4237DEDB" w14:textId="77777777" w:rsidR="007820AA" w:rsidRPr="0055568D" w:rsidRDefault="007820AA" w:rsidP="007820AA">
      <w:pPr>
        <w:pStyle w:val="PL"/>
        <w:shd w:val="clear" w:color="auto" w:fill="E6E6E6"/>
        <w:rPr>
          <w:snapToGrid w:val="0"/>
        </w:rPr>
      </w:pPr>
      <w:r w:rsidRPr="0055568D">
        <w:rPr>
          <w:snapToGrid w:val="0"/>
        </w:rPr>
        <w:t>ResponseTime ::= SEQUENCE {</w:t>
      </w:r>
    </w:p>
    <w:p w14:paraId="746D3D3D" w14:textId="77777777" w:rsidR="007820AA" w:rsidRPr="0055568D" w:rsidRDefault="007820AA" w:rsidP="007820AA">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DD34A85"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r>
    </w:p>
    <w:p w14:paraId="4DDE7F72"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BCC1BEB" w14:textId="77777777" w:rsidR="007820AA" w:rsidRPr="0055568D" w:rsidRDefault="007820AA" w:rsidP="007820AA">
      <w:pPr>
        <w:pStyle w:val="PL"/>
        <w:shd w:val="clear" w:color="auto" w:fill="E6E6E6"/>
        <w:rPr>
          <w:snapToGrid w:val="0"/>
        </w:rPr>
      </w:pPr>
      <w:r w:rsidRPr="0055568D">
        <w:rPr>
          <w:snapToGrid w:val="0"/>
        </w:rPr>
        <w:tab/>
        <w:t>]],</w:t>
      </w:r>
    </w:p>
    <w:p w14:paraId="1057E89B"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7833AE2" w14:textId="77777777" w:rsidR="007820AA" w:rsidRPr="0055568D" w:rsidRDefault="007820AA" w:rsidP="007820A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2076A8E6" w14:textId="77777777" w:rsidR="007820AA" w:rsidRPr="0055568D" w:rsidRDefault="007820AA" w:rsidP="007820AA">
      <w:pPr>
        <w:pStyle w:val="PL"/>
        <w:shd w:val="clear" w:color="auto" w:fill="E6E6E6"/>
        <w:rPr>
          <w:snapToGrid w:val="0"/>
        </w:rPr>
      </w:pPr>
      <w:r w:rsidRPr="0055568D">
        <w:rPr>
          <w:snapToGrid w:val="0"/>
        </w:rPr>
        <w:tab/>
        <w:t>]]</w:t>
      </w:r>
    </w:p>
    <w:p w14:paraId="033A4D42" w14:textId="77777777" w:rsidR="007820AA" w:rsidRPr="0055568D" w:rsidRDefault="007820AA" w:rsidP="007820AA">
      <w:pPr>
        <w:pStyle w:val="PL"/>
        <w:shd w:val="clear" w:color="auto" w:fill="E6E6E6"/>
        <w:rPr>
          <w:snapToGrid w:val="0"/>
        </w:rPr>
      </w:pPr>
      <w:r w:rsidRPr="0055568D">
        <w:rPr>
          <w:snapToGrid w:val="0"/>
        </w:rPr>
        <w:t>}</w:t>
      </w:r>
    </w:p>
    <w:p w14:paraId="6EB29E50" w14:textId="77777777" w:rsidR="007820AA" w:rsidRDefault="007820AA" w:rsidP="007820AA">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24C17EB3"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82210" w14:textId="77777777" w:rsidR="003A3807" w:rsidRDefault="003A3807" w:rsidP="00571E38">
      <w:pPr>
        <w:spacing w:after="0"/>
      </w:pPr>
      <w:r>
        <w:separator/>
      </w:r>
    </w:p>
  </w:endnote>
  <w:endnote w:type="continuationSeparator" w:id="0">
    <w:p w14:paraId="04F83980" w14:textId="77777777" w:rsidR="003A3807" w:rsidRDefault="003A380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D6E0E" w14:textId="77777777" w:rsidR="009D32A3" w:rsidRDefault="009D3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A0C3" w14:textId="77777777" w:rsidR="009D32A3" w:rsidRDefault="009D3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42E2" w14:textId="77777777" w:rsidR="009D32A3" w:rsidRDefault="009D3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0F8BB" w14:textId="77777777" w:rsidR="003A3807" w:rsidRDefault="003A3807" w:rsidP="00571E38">
      <w:pPr>
        <w:spacing w:after="0"/>
      </w:pPr>
      <w:r>
        <w:separator/>
      </w:r>
    </w:p>
  </w:footnote>
  <w:footnote w:type="continuationSeparator" w:id="0">
    <w:p w14:paraId="3C0278DC" w14:textId="77777777" w:rsidR="003A3807" w:rsidRDefault="003A380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3231D" w14:textId="77777777" w:rsidR="009D32A3" w:rsidRDefault="009D32A3">
    <w:pPr>
      <w:pStyle w:val="Header"/>
    </w:pPr>
    <w:r w:rsidRPr="002D3E8C">
      <w:rPr>
        <w:noProof/>
        <w:lang w:val="de-DE"/>
      </w:rPr>
      <mc:AlternateContent>
        <mc:Choice Requires="wps">
          <w:drawing>
            <wp:anchor distT="0" distB="0" distL="114300" distR="114300" simplePos="0" relativeHeight="251663360" behindDoc="0" locked="1" layoutInCell="1" allowOverlap="1" wp14:anchorId="4C6CBC6B" wp14:editId="0285216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6CBC6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4016" w14:textId="77777777" w:rsidR="009D32A3" w:rsidRDefault="009D32A3">
    <w:pPr>
      <w:pStyle w:val="Header"/>
    </w:pPr>
    <w:r w:rsidRPr="002D3E8C">
      <w:rPr>
        <w:noProof/>
        <w:lang w:val="de-DE"/>
      </w:rPr>
      <mc:AlternateContent>
        <mc:Choice Requires="wps">
          <w:drawing>
            <wp:anchor distT="0" distB="0" distL="114300" distR="114300" simplePos="0" relativeHeight="251659264" behindDoc="0" locked="1" layoutInCell="1" allowOverlap="1" wp14:anchorId="485E24CF" wp14:editId="5EB6F7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5E24C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6A733" w14:textId="77777777" w:rsidR="009D32A3" w:rsidRDefault="009D32A3">
    <w:pPr>
      <w:pStyle w:val="Header"/>
    </w:pPr>
    <w:r w:rsidRPr="002D3E8C">
      <w:rPr>
        <w:noProof/>
        <w:lang w:val="de-DE"/>
      </w:rPr>
      <mc:AlternateContent>
        <mc:Choice Requires="wps">
          <w:drawing>
            <wp:anchor distT="0" distB="0" distL="114300" distR="114300" simplePos="0" relativeHeight="251661312" behindDoc="0" locked="1" layoutInCell="1" allowOverlap="1" wp14:anchorId="2C37A811" wp14:editId="6E3763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37A81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9244403">
    <w:abstractNumId w:val="1"/>
  </w:num>
  <w:num w:numId="2" w16cid:durableId="1603489675">
    <w:abstractNumId w:val="9"/>
  </w:num>
  <w:num w:numId="3" w16cid:durableId="389617630">
    <w:abstractNumId w:val="4"/>
  </w:num>
  <w:num w:numId="4" w16cid:durableId="1237739152">
    <w:abstractNumId w:val="13"/>
  </w:num>
  <w:num w:numId="5" w16cid:durableId="531843906">
    <w:abstractNumId w:val="17"/>
  </w:num>
  <w:num w:numId="6" w16cid:durableId="1633555604">
    <w:abstractNumId w:val="5"/>
  </w:num>
  <w:num w:numId="7" w16cid:durableId="2046327096">
    <w:abstractNumId w:val="6"/>
  </w:num>
  <w:num w:numId="8" w16cid:durableId="1920165020">
    <w:abstractNumId w:val="0"/>
  </w:num>
  <w:num w:numId="9" w16cid:durableId="873230962">
    <w:abstractNumId w:val="7"/>
  </w:num>
  <w:num w:numId="10" w16cid:durableId="47806860">
    <w:abstractNumId w:val="3"/>
  </w:num>
  <w:num w:numId="11" w16cid:durableId="2127368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9734672">
    <w:abstractNumId w:val="10"/>
  </w:num>
  <w:num w:numId="13" w16cid:durableId="1418745897">
    <w:abstractNumId w:val="15"/>
  </w:num>
  <w:num w:numId="14" w16cid:durableId="1714765384">
    <w:abstractNumId w:val="2"/>
  </w:num>
  <w:num w:numId="15" w16cid:durableId="964383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0538683">
    <w:abstractNumId w:val="14"/>
  </w:num>
  <w:num w:numId="17" w16cid:durableId="1203204371">
    <w:abstractNumId w:val="16"/>
  </w:num>
  <w:num w:numId="18" w16cid:durableId="1843279428">
    <w:abstractNumId w:val="18"/>
  </w:num>
  <w:num w:numId="19" w16cid:durableId="3894212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CC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C0168"/>
    <w:rsid w:val="000C157A"/>
    <w:rsid w:val="000C26FB"/>
    <w:rsid w:val="000C3326"/>
    <w:rsid w:val="000C4460"/>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03D"/>
    <w:rsid w:val="00185477"/>
    <w:rsid w:val="0018774F"/>
    <w:rsid w:val="00194497"/>
    <w:rsid w:val="001A163F"/>
    <w:rsid w:val="001A26C1"/>
    <w:rsid w:val="001B01B9"/>
    <w:rsid w:val="001B17F8"/>
    <w:rsid w:val="001B30D6"/>
    <w:rsid w:val="001B6039"/>
    <w:rsid w:val="001C1D0B"/>
    <w:rsid w:val="001C30E3"/>
    <w:rsid w:val="001C5485"/>
    <w:rsid w:val="001C5F3F"/>
    <w:rsid w:val="001C6371"/>
    <w:rsid w:val="001C75D4"/>
    <w:rsid w:val="001C7A25"/>
    <w:rsid w:val="001D0582"/>
    <w:rsid w:val="001D25F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27597"/>
    <w:rsid w:val="002336B1"/>
    <w:rsid w:val="002342D9"/>
    <w:rsid w:val="00234FC8"/>
    <w:rsid w:val="00236477"/>
    <w:rsid w:val="002368AD"/>
    <w:rsid w:val="00236ABE"/>
    <w:rsid w:val="00236BA2"/>
    <w:rsid w:val="00237FDE"/>
    <w:rsid w:val="00241039"/>
    <w:rsid w:val="00242D7F"/>
    <w:rsid w:val="00245599"/>
    <w:rsid w:val="00245608"/>
    <w:rsid w:val="00246702"/>
    <w:rsid w:val="00250423"/>
    <w:rsid w:val="00262155"/>
    <w:rsid w:val="0026555B"/>
    <w:rsid w:val="0026586E"/>
    <w:rsid w:val="00271D8F"/>
    <w:rsid w:val="00272004"/>
    <w:rsid w:val="0027214F"/>
    <w:rsid w:val="0027486A"/>
    <w:rsid w:val="00276EDD"/>
    <w:rsid w:val="002810E9"/>
    <w:rsid w:val="00286658"/>
    <w:rsid w:val="002937BF"/>
    <w:rsid w:val="00294D99"/>
    <w:rsid w:val="00295B30"/>
    <w:rsid w:val="002964CA"/>
    <w:rsid w:val="002A4D9D"/>
    <w:rsid w:val="002A5BE7"/>
    <w:rsid w:val="002A6D7D"/>
    <w:rsid w:val="002A77D7"/>
    <w:rsid w:val="002B1682"/>
    <w:rsid w:val="002B6DCE"/>
    <w:rsid w:val="002C152B"/>
    <w:rsid w:val="002D0E1E"/>
    <w:rsid w:val="002D356F"/>
    <w:rsid w:val="002E2A0F"/>
    <w:rsid w:val="002E7000"/>
    <w:rsid w:val="002E725D"/>
    <w:rsid w:val="002F352D"/>
    <w:rsid w:val="002F46D5"/>
    <w:rsid w:val="002F48A4"/>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8D5"/>
    <w:rsid w:val="00354422"/>
    <w:rsid w:val="003563FE"/>
    <w:rsid w:val="00357B59"/>
    <w:rsid w:val="00361438"/>
    <w:rsid w:val="003617B5"/>
    <w:rsid w:val="0036599D"/>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3807"/>
    <w:rsid w:val="003A49AC"/>
    <w:rsid w:val="003A4E5D"/>
    <w:rsid w:val="003A6BF8"/>
    <w:rsid w:val="003A6D47"/>
    <w:rsid w:val="003B1A76"/>
    <w:rsid w:val="003B285F"/>
    <w:rsid w:val="003B60A1"/>
    <w:rsid w:val="003C2827"/>
    <w:rsid w:val="003C2FCE"/>
    <w:rsid w:val="003C3AD3"/>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4396"/>
    <w:rsid w:val="00455C5B"/>
    <w:rsid w:val="00456076"/>
    <w:rsid w:val="00456C5F"/>
    <w:rsid w:val="00457DCB"/>
    <w:rsid w:val="004631F9"/>
    <w:rsid w:val="004637BC"/>
    <w:rsid w:val="004665C3"/>
    <w:rsid w:val="00470164"/>
    <w:rsid w:val="0047155C"/>
    <w:rsid w:val="00476959"/>
    <w:rsid w:val="00481F15"/>
    <w:rsid w:val="0048277B"/>
    <w:rsid w:val="00482CF1"/>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5404"/>
    <w:rsid w:val="00517B0E"/>
    <w:rsid w:val="00517E71"/>
    <w:rsid w:val="00526C00"/>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737D"/>
    <w:rsid w:val="00571C3F"/>
    <w:rsid w:val="00571E38"/>
    <w:rsid w:val="00572867"/>
    <w:rsid w:val="0057500E"/>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C7481"/>
    <w:rsid w:val="005D16CD"/>
    <w:rsid w:val="005D2530"/>
    <w:rsid w:val="005E24E4"/>
    <w:rsid w:val="005E4635"/>
    <w:rsid w:val="005E4AC4"/>
    <w:rsid w:val="005E6B7A"/>
    <w:rsid w:val="005F0E9D"/>
    <w:rsid w:val="005F2F75"/>
    <w:rsid w:val="005F5063"/>
    <w:rsid w:val="005F5186"/>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3675"/>
    <w:rsid w:val="006345B2"/>
    <w:rsid w:val="00634812"/>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069"/>
    <w:rsid w:val="006638BC"/>
    <w:rsid w:val="00664C95"/>
    <w:rsid w:val="006659DC"/>
    <w:rsid w:val="0066685D"/>
    <w:rsid w:val="0067018F"/>
    <w:rsid w:val="00670C6C"/>
    <w:rsid w:val="00671D73"/>
    <w:rsid w:val="00672605"/>
    <w:rsid w:val="006763DE"/>
    <w:rsid w:val="006867BE"/>
    <w:rsid w:val="006878C7"/>
    <w:rsid w:val="00690F9C"/>
    <w:rsid w:val="00693161"/>
    <w:rsid w:val="006969D3"/>
    <w:rsid w:val="0069794B"/>
    <w:rsid w:val="006A59B3"/>
    <w:rsid w:val="006A5D26"/>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20AA"/>
    <w:rsid w:val="007867BB"/>
    <w:rsid w:val="00790031"/>
    <w:rsid w:val="007910D8"/>
    <w:rsid w:val="007940E9"/>
    <w:rsid w:val="007964C1"/>
    <w:rsid w:val="00797954"/>
    <w:rsid w:val="007A03F0"/>
    <w:rsid w:val="007A07D8"/>
    <w:rsid w:val="007A19AD"/>
    <w:rsid w:val="007A25B3"/>
    <w:rsid w:val="007A2A2A"/>
    <w:rsid w:val="007A3C8F"/>
    <w:rsid w:val="007B1844"/>
    <w:rsid w:val="007B36E1"/>
    <w:rsid w:val="007B3ECC"/>
    <w:rsid w:val="007B57B4"/>
    <w:rsid w:val="007B5F38"/>
    <w:rsid w:val="007B7B50"/>
    <w:rsid w:val="007C4DCA"/>
    <w:rsid w:val="007C6E92"/>
    <w:rsid w:val="007C7143"/>
    <w:rsid w:val="007C73B7"/>
    <w:rsid w:val="007C7FD6"/>
    <w:rsid w:val="007D06B7"/>
    <w:rsid w:val="007D07A0"/>
    <w:rsid w:val="007D174A"/>
    <w:rsid w:val="007D3096"/>
    <w:rsid w:val="007D4068"/>
    <w:rsid w:val="007D487E"/>
    <w:rsid w:val="007D51E5"/>
    <w:rsid w:val="007E020F"/>
    <w:rsid w:val="007E1076"/>
    <w:rsid w:val="007E2F9D"/>
    <w:rsid w:val="007E4BA5"/>
    <w:rsid w:val="007E533D"/>
    <w:rsid w:val="007E6AEC"/>
    <w:rsid w:val="007F28F3"/>
    <w:rsid w:val="007F779D"/>
    <w:rsid w:val="00802DF7"/>
    <w:rsid w:val="00803A22"/>
    <w:rsid w:val="0080527B"/>
    <w:rsid w:val="008055F5"/>
    <w:rsid w:val="00805CC8"/>
    <w:rsid w:val="00806797"/>
    <w:rsid w:val="00807A28"/>
    <w:rsid w:val="00807CF1"/>
    <w:rsid w:val="00811F1C"/>
    <w:rsid w:val="008139D5"/>
    <w:rsid w:val="00815D9F"/>
    <w:rsid w:val="00817CA8"/>
    <w:rsid w:val="0082075D"/>
    <w:rsid w:val="008245DC"/>
    <w:rsid w:val="008251AD"/>
    <w:rsid w:val="008267D9"/>
    <w:rsid w:val="00826847"/>
    <w:rsid w:val="00826CE5"/>
    <w:rsid w:val="008421CC"/>
    <w:rsid w:val="0084369E"/>
    <w:rsid w:val="00844241"/>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5FA6"/>
    <w:rsid w:val="0087786D"/>
    <w:rsid w:val="00882AE3"/>
    <w:rsid w:val="00884D53"/>
    <w:rsid w:val="0088558D"/>
    <w:rsid w:val="008861AA"/>
    <w:rsid w:val="00891419"/>
    <w:rsid w:val="00891692"/>
    <w:rsid w:val="0089348D"/>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CE9"/>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062"/>
    <w:rsid w:val="009056F2"/>
    <w:rsid w:val="00910D15"/>
    <w:rsid w:val="00914FD7"/>
    <w:rsid w:val="00917198"/>
    <w:rsid w:val="0092157B"/>
    <w:rsid w:val="00926E4C"/>
    <w:rsid w:val="009328DA"/>
    <w:rsid w:val="0093294B"/>
    <w:rsid w:val="00933236"/>
    <w:rsid w:val="00935450"/>
    <w:rsid w:val="009366FC"/>
    <w:rsid w:val="0094158C"/>
    <w:rsid w:val="0094569A"/>
    <w:rsid w:val="00946534"/>
    <w:rsid w:val="00946AEC"/>
    <w:rsid w:val="00947193"/>
    <w:rsid w:val="0095033C"/>
    <w:rsid w:val="0095106A"/>
    <w:rsid w:val="0095357B"/>
    <w:rsid w:val="00954BE6"/>
    <w:rsid w:val="00960D93"/>
    <w:rsid w:val="0096105E"/>
    <w:rsid w:val="00962ADF"/>
    <w:rsid w:val="00962E4E"/>
    <w:rsid w:val="00963FB3"/>
    <w:rsid w:val="0096420C"/>
    <w:rsid w:val="00964480"/>
    <w:rsid w:val="00966814"/>
    <w:rsid w:val="00967368"/>
    <w:rsid w:val="00971A42"/>
    <w:rsid w:val="009728BC"/>
    <w:rsid w:val="009747BC"/>
    <w:rsid w:val="00983E45"/>
    <w:rsid w:val="009847BB"/>
    <w:rsid w:val="00986DE8"/>
    <w:rsid w:val="00987DE0"/>
    <w:rsid w:val="009904AC"/>
    <w:rsid w:val="00994517"/>
    <w:rsid w:val="009A1890"/>
    <w:rsid w:val="009A24BD"/>
    <w:rsid w:val="009A3CF1"/>
    <w:rsid w:val="009A47AB"/>
    <w:rsid w:val="009A7A3D"/>
    <w:rsid w:val="009B2C27"/>
    <w:rsid w:val="009B362C"/>
    <w:rsid w:val="009B5FB5"/>
    <w:rsid w:val="009C0911"/>
    <w:rsid w:val="009C167F"/>
    <w:rsid w:val="009C2AEE"/>
    <w:rsid w:val="009C3CBA"/>
    <w:rsid w:val="009C5F84"/>
    <w:rsid w:val="009C642C"/>
    <w:rsid w:val="009D0F18"/>
    <w:rsid w:val="009D32A3"/>
    <w:rsid w:val="009D4187"/>
    <w:rsid w:val="009D67C4"/>
    <w:rsid w:val="009D6AE5"/>
    <w:rsid w:val="009D750A"/>
    <w:rsid w:val="009E5772"/>
    <w:rsid w:val="009F2AA3"/>
    <w:rsid w:val="00A0047D"/>
    <w:rsid w:val="00A008FB"/>
    <w:rsid w:val="00A0449D"/>
    <w:rsid w:val="00A04CC0"/>
    <w:rsid w:val="00A06187"/>
    <w:rsid w:val="00A07F68"/>
    <w:rsid w:val="00A15027"/>
    <w:rsid w:val="00A1548A"/>
    <w:rsid w:val="00A1744B"/>
    <w:rsid w:val="00A2355E"/>
    <w:rsid w:val="00A26D92"/>
    <w:rsid w:val="00A30FB8"/>
    <w:rsid w:val="00A3150B"/>
    <w:rsid w:val="00A31A92"/>
    <w:rsid w:val="00A32DDE"/>
    <w:rsid w:val="00A33790"/>
    <w:rsid w:val="00A356E1"/>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D7FA2"/>
    <w:rsid w:val="00AE04EC"/>
    <w:rsid w:val="00AE47AD"/>
    <w:rsid w:val="00AE4FF2"/>
    <w:rsid w:val="00AE5F04"/>
    <w:rsid w:val="00AE6916"/>
    <w:rsid w:val="00AF1A1F"/>
    <w:rsid w:val="00AF539B"/>
    <w:rsid w:val="00B007FE"/>
    <w:rsid w:val="00B04BFC"/>
    <w:rsid w:val="00B055B7"/>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279"/>
    <w:rsid w:val="00B7774E"/>
    <w:rsid w:val="00B77B06"/>
    <w:rsid w:val="00B82A77"/>
    <w:rsid w:val="00B82B54"/>
    <w:rsid w:val="00B82F20"/>
    <w:rsid w:val="00B8327D"/>
    <w:rsid w:val="00B878C0"/>
    <w:rsid w:val="00B87E80"/>
    <w:rsid w:val="00B92035"/>
    <w:rsid w:val="00B948A3"/>
    <w:rsid w:val="00B94F6A"/>
    <w:rsid w:val="00BA164F"/>
    <w:rsid w:val="00BA486F"/>
    <w:rsid w:val="00BA5D04"/>
    <w:rsid w:val="00BB0BC2"/>
    <w:rsid w:val="00BB5E4E"/>
    <w:rsid w:val="00BB79B1"/>
    <w:rsid w:val="00BC2887"/>
    <w:rsid w:val="00BC658C"/>
    <w:rsid w:val="00BD1069"/>
    <w:rsid w:val="00BD32EB"/>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B84"/>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B6310"/>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CBB"/>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7AF"/>
    <w:rsid w:val="00D869C2"/>
    <w:rsid w:val="00D87E7B"/>
    <w:rsid w:val="00D908BE"/>
    <w:rsid w:val="00D91DA6"/>
    <w:rsid w:val="00D946E7"/>
    <w:rsid w:val="00D94DDA"/>
    <w:rsid w:val="00D971BE"/>
    <w:rsid w:val="00DA1C84"/>
    <w:rsid w:val="00DA3D4F"/>
    <w:rsid w:val="00DA48DE"/>
    <w:rsid w:val="00DB2964"/>
    <w:rsid w:val="00DB3157"/>
    <w:rsid w:val="00DB34CE"/>
    <w:rsid w:val="00DB354F"/>
    <w:rsid w:val="00DB5A02"/>
    <w:rsid w:val="00DB75EF"/>
    <w:rsid w:val="00DD0678"/>
    <w:rsid w:val="00DD3995"/>
    <w:rsid w:val="00DD55D5"/>
    <w:rsid w:val="00DD56F5"/>
    <w:rsid w:val="00DE586D"/>
    <w:rsid w:val="00DF1C46"/>
    <w:rsid w:val="00DF68D9"/>
    <w:rsid w:val="00E031A2"/>
    <w:rsid w:val="00E03740"/>
    <w:rsid w:val="00E03998"/>
    <w:rsid w:val="00E04001"/>
    <w:rsid w:val="00E07826"/>
    <w:rsid w:val="00E1084D"/>
    <w:rsid w:val="00E11C5E"/>
    <w:rsid w:val="00E1310A"/>
    <w:rsid w:val="00E1459B"/>
    <w:rsid w:val="00E1528E"/>
    <w:rsid w:val="00E16C03"/>
    <w:rsid w:val="00E20B13"/>
    <w:rsid w:val="00E256B0"/>
    <w:rsid w:val="00E261E3"/>
    <w:rsid w:val="00E3093F"/>
    <w:rsid w:val="00E313FA"/>
    <w:rsid w:val="00E321D3"/>
    <w:rsid w:val="00E3257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42B2"/>
    <w:rsid w:val="00E86E76"/>
    <w:rsid w:val="00E94295"/>
    <w:rsid w:val="00EA31EC"/>
    <w:rsid w:val="00EB0838"/>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622A"/>
    <w:rsid w:val="00EE1433"/>
    <w:rsid w:val="00EE2C19"/>
    <w:rsid w:val="00EE30A7"/>
    <w:rsid w:val="00EE4C2E"/>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2A2C"/>
    <w:rsid w:val="00F70FC9"/>
    <w:rsid w:val="00F71CAE"/>
    <w:rsid w:val="00F76619"/>
    <w:rsid w:val="00F815F2"/>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16CF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6E7"/>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7287</Words>
  <Characters>41541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110</cp:revision>
  <dcterms:created xsi:type="dcterms:W3CDTF">2021-01-25T08:43:00Z</dcterms:created>
  <dcterms:modified xsi:type="dcterms:W3CDTF">2025-01-24T09:27:00Z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